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092634" w14:textId="074288DD" w:rsidR="00897AF7" w:rsidRPr="005A4307" w:rsidRDefault="00897AF7" w:rsidP="00DA35E5">
      <w:pPr>
        <w:spacing w:after="200" w:line="276" w:lineRule="auto"/>
        <w:rPr>
          <w:rFonts w:ascii="Times New Roman" w:hAnsi="Times New Roman"/>
          <w:b/>
          <w:lang w:val="en-GB"/>
        </w:rPr>
      </w:pPr>
      <w:r w:rsidRPr="005A4307">
        <w:rPr>
          <w:rFonts w:ascii="Times New Roman" w:hAnsi="Times New Roman"/>
          <w:b/>
          <w:lang w:val="en-GB"/>
        </w:rPr>
        <w:t>LEGAL NOTICE NO……………</w:t>
      </w:r>
      <w:r w:rsidR="005A4307" w:rsidRPr="005A4307">
        <w:rPr>
          <w:rFonts w:ascii="Times New Roman" w:hAnsi="Times New Roman"/>
          <w:b/>
          <w:lang w:val="en-GB"/>
        </w:rPr>
        <w:t>…...</w:t>
      </w:r>
    </w:p>
    <w:p w14:paraId="3D0B56DB" w14:textId="77777777" w:rsidR="00897AF7" w:rsidRPr="005A4307" w:rsidRDefault="00897AF7" w:rsidP="00897AF7">
      <w:pPr>
        <w:rPr>
          <w:rFonts w:ascii="Times New Roman" w:hAnsi="Times New Roman"/>
          <w:b/>
          <w:lang w:val="en-GB"/>
        </w:rPr>
      </w:pPr>
    </w:p>
    <w:p w14:paraId="770FF1B6" w14:textId="77777777" w:rsidR="00897AF7" w:rsidRPr="005A4307" w:rsidRDefault="00897AF7" w:rsidP="00897AF7">
      <w:pPr>
        <w:spacing w:after="120"/>
        <w:rPr>
          <w:rFonts w:ascii="Times New Roman" w:hAnsi="Times New Roman"/>
          <w:b/>
          <w:lang w:val="en-GB"/>
        </w:rPr>
      </w:pPr>
    </w:p>
    <w:p w14:paraId="39B8D15F" w14:textId="77777777" w:rsidR="00897AF7" w:rsidRPr="005A4307" w:rsidRDefault="00897AF7" w:rsidP="00897AF7">
      <w:pPr>
        <w:spacing w:after="120"/>
        <w:jc w:val="center"/>
        <w:rPr>
          <w:rFonts w:ascii="Times New Roman" w:hAnsi="Times New Roman"/>
          <w:b/>
          <w:lang w:val="en-GB"/>
        </w:rPr>
      </w:pPr>
      <w:r w:rsidRPr="005A4307">
        <w:rPr>
          <w:rFonts w:ascii="Times New Roman" w:hAnsi="Times New Roman"/>
          <w:b/>
          <w:lang w:val="en-GB"/>
        </w:rPr>
        <w:t>THE MINING ACT</w:t>
      </w:r>
    </w:p>
    <w:p w14:paraId="024505E7" w14:textId="3BE3DD46" w:rsidR="00897AF7" w:rsidRPr="005A4307" w:rsidRDefault="00897AF7" w:rsidP="00897AF7">
      <w:pPr>
        <w:spacing w:after="120"/>
        <w:jc w:val="center"/>
        <w:rPr>
          <w:rFonts w:ascii="Times New Roman" w:hAnsi="Times New Roman"/>
          <w:b/>
          <w:lang w:val="en-GB"/>
        </w:rPr>
      </w:pPr>
      <w:r w:rsidRPr="005A4307">
        <w:rPr>
          <w:rFonts w:ascii="Times New Roman" w:hAnsi="Times New Roman"/>
          <w:b/>
          <w:lang w:val="en-GB"/>
        </w:rPr>
        <w:t>(</w:t>
      </w:r>
      <w:r w:rsidR="004827C0">
        <w:rPr>
          <w:rFonts w:ascii="Times New Roman" w:hAnsi="Times New Roman"/>
          <w:b/>
          <w:i/>
          <w:lang w:val="en-GB"/>
        </w:rPr>
        <w:t>20xx</w:t>
      </w:r>
      <w:r w:rsidRPr="005A4307">
        <w:rPr>
          <w:rFonts w:ascii="Times New Roman" w:hAnsi="Times New Roman"/>
          <w:b/>
          <w:lang w:val="en-GB"/>
        </w:rPr>
        <w:t>)</w:t>
      </w:r>
    </w:p>
    <w:p w14:paraId="2D0020F9" w14:textId="77777777" w:rsidR="00897AF7" w:rsidRPr="005A4307" w:rsidRDefault="00897AF7" w:rsidP="00897AF7">
      <w:pPr>
        <w:spacing w:after="120"/>
        <w:rPr>
          <w:rFonts w:ascii="Times New Roman" w:hAnsi="Times New Roman"/>
          <w:b/>
          <w:lang w:val="en-GB"/>
        </w:rPr>
      </w:pPr>
    </w:p>
    <w:p w14:paraId="78FDB0D2" w14:textId="77777777" w:rsidR="00897AF7" w:rsidRPr="005A4307" w:rsidRDefault="00897AF7" w:rsidP="00897AF7">
      <w:pPr>
        <w:spacing w:after="120"/>
        <w:rPr>
          <w:rFonts w:ascii="Times New Roman" w:hAnsi="Times New Roman"/>
          <w:b/>
          <w:lang w:val="en-GB"/>
        </w:rPr>
      </w:pPr>
      <w:r w:rsidRPr="005A4307">
        <w:rPr>
          <w:rFonts w:ascii="Times New Roman" w:hAnsi="Times New Roman"/>
          <w:b/>
          <w:lang w:val="en-GB"/>
        </w:rPr>
        <w:t>ARRANGEMENT OF REGULATIONS</w:t>
      </w:r>
    </w:p>
    <w:p w14:paraId="37755A41" w14:textId="77777777" w:rsidR="00975A7A" w:rsidRPr="005A4307" w:rsidRDefault="00975A7A" w:rsidP="006A6F16">
      <w:pPr>
        <w:spacing w:after="200" w:line="276" w:lineRule="auto"/>
        <w:rPr>
          <w:rFonts w:ascii="Times New Roman" w:eastAsiaTheme="minorEastAsia" w:hAnsi="Times New Roman"/>
          <w:lang w:val="en-GB" w:eastAsia="en-GB"/>
        </w:rPr>
      </w:pPr>
      <w:r w:rsidRPr="005A4307">
        <w:rPr>
          <w:rFonts w:ascii="Times New Roman" w:eastAsiaTheme="minorEastAsia" w:hAnsi="Times New Roman"/>
          <w:lang w:val="en-GB" w:eastAsia="en-GB"/>
        </w:rPr>
        <w:t>1. Citation</w:t>
      </w:r>
    </w:p>
    <w:p w14:paraId="2C145418" w14:textId="77777777" w:rsidR="00975A7A" w:rsidRPr="005A4307" w:rsidRDefault="00975A7A" w:rsidP="006A6F16">
      <w:pPr>
        <w:spacing w:after="200" w:line="276" w:lineRule="auto"/>
        <w:rPr>
          <w:rFonts w:ascii="Times New Roman" w:eastAsiaTheme="minorEastAsia" w:hAnsi="Times New Roman"/>
          <w:lang w:val="en-GB" w:eastAsia="en-GB"/>
        </w:rPr>
      </w:pPr>
      <w:r w:rsidRPr="005A4307">
        <w:rPr>
          <w:rFonts w:ascii="Times New Roman" w:eastAsiaTheme="minorEastAsia" w:hAnsi="Times New Roman"/>
          <w:lang w:val="en-GB" w:eastAsia="en-GB"/>
        </w:rPr>
        <w:t>2. Interpretation</w:t>
      </w:r>
    </w:p>
    <w:p w14:paraId="22EAE673" w14:textId="77777777" w:rsidR="00574F41" w:rsidRPr="005A4307" w:rsidRDefault="0073327E" w:rsidP="006A6F16">
      <w:pPr>
        <w:spacing w:after="200" w:line="276" w:lineRule="auto"/>
        <w:rPr>
          <w:rFonts w:ascii="Times New Roman" w:eastAsiaTheme="minorEastAsia" w:hAnsi="Times New Roman"/>
          <w:lang w:val="en-GB" w:eastAsia="en-GB"/>
        </w:rPr>
      </w:pPr>
      <w:r w:rsidRPr="005A4307">
        <w:rPr>
          <w:rFonts w:ascii="Times New Roman" w:eastAsiaTheme="minorEastAsia" w:hAnsi="Times New Roman"/>
          <w:lang w:val="en-GB" w:eastAsia="en-GB"/>
        </w:rPr>
        <w:t>3. Application</w:t>
      </w:r>
      <w:r w:rsidR="00574F41" w:rsidRPr="005A4307">
        <w:rPr>
          <w:rFonts w:ascii="Times New Roman" w:eastAsiaTheme="minorEastAsia" w:hAnsi="Times New Roman"/>
          <w:lang w:val="en-GB" w:eastAsia="en-GB"/>
        </w:rPr>
        <w:t xml:space="preserve"> of Regulations</w:t>
      </w:r>
    </w:p>
    <w:p w14:paraId="2897996E" w14:textId="77777777" w:rsidR="00975A7A" w:rsidRPr="005A4307" w:rsidRDefault="00FE09E1" w:rsidP="006A6F16">
      <w:pPr>
        <w:spacing w:after="200" w:line="276" w:lineRule="auto"/>
        <w:rPr>
          <w:rFonts w:ascii="Times New Roman" w:eastAsiaTheme="minorEastAsia" w:hAnsi="Times New Roman"/>
          <w:lang w:val="en-GB" w:eastAsia="en-GB"/>
        </w:rPr>
      </w:pPr>
      <w:r w:rsidRPr="005A4307">
        <w:rPr>
          <w:rFonts w:ascii="Times New Roman" w:eastAsiaTheme="minorEastAsia" w:hAnsi="Times New Roman"/>
          <w:lang w:val="en-GB" w:eastAsia="en-GB"/>
        </w:rPr>
        <w:t>4</w:t>
      </w:r>
      <w:r w:rsidR="0073327E" w:rsidRPr="005A4307">
        <w:rPr>
          <w:rFonts w:ascii="Times New Roman" w:eastAsiaTheme="minorEastAsia" w:hAnsi="Times New Roman"/>
          <w:lang w:val="en-GB" w:eastAsia="en-GB"/>
        </w:rPr>
        <w:t>. Obligation to keep an Asset Register</w:t>
      </w:r>
    </w:p>
    <w:p w14:paraId="5AE5C7A8" w14:textId="77777777" w:rsidR="00532907" w:rsidRPr="005A4307" w:rsidRDefault="0073327E" w:rsidP="006A6F16">
      <w:pPr>
        <w:spacing w:after="200" w:line="276" w:lineRule="auto"/>
        <w:rPr>
          <w:rFonts w:ascii="Times New Roman" w:eastAsiaTheme="minorEastAsia" w:hAnsi="Times New Roman"/>
          <w:lang w:val="en-GB" w:eastAsia="en-GB"/>
        </w:rPr>
      </w:pPr>
      <w:r w:rsidRPr="005A4307">
        <w:rPr>
          <w:rFonts w:ascii="Times New Roman" w:eastAsiaTheme="minorEastAsia" w:hAnsi="Times New Roman"/>
          <w:lang w:val="en-GB" w:eastAsia="en-GB"/>
        </w:rPr>
        <w:t>5. Delivery of Documents of Assets on Termination</w:t>
      </w:r>
    </w:p>
    <w:p w14:paraId="3C2968CD" w14:textId="77777777" w:rsidR="0073327E" w:rsidRPr="005A4307" w:rsidRDefault="0073327E" w:rsidP="0073327E">
      <w:pPr>
        <w:spacing w:after="120"/>
        <w:rPr>
          <w:rFonts w:ascii="Times New Roman" w:eastAsiaTheme="minorEastAsia" w:hAnsi="Times New Roman"/>
          <w:lang w:val="en-GB" w:eastAsia="en-GB"/>
        </w:rPr>
      </w:pPr>
      <w:r w:rsidRPr="005A4307">
        <w:rPr>
          <w:rFonts w:ascii="Times New Roman" w:eastAsiaTheme="minorEastAsia" w:hAnsi="Times New Roman"/>
          <w:lang w:val="en-GB" w:eastAsia="en-GB"/>
        </w:rPr>
        <w:t>6. Notification of ceasing to be the Owner</w:t>
      </w:r>
    </w:p>
    <w:p w14:paraId="1BA6421D" w14:textId="77777777" w:rsidR="00293E13" w:rsidRPr="005A4307" w:rsidRDefault="0073327E" w:rsidP="006A6F16">
      <w:pPr>
        <w:spacing w:after="200" w:line="276" w:lineRule="auto"/>
        <w:rPr>
          <w:rFonts w:ascii="Times New Roman" w:eastAsiaTheme="minorEastAsia" w:hAnsi="Times New Roman"/>
          <w:lang w:val="en-GB" w:eastAsia="en-GB"/>
        </w:rPr>
      </w:pPr>
      <w:r w:rsidRPr="005A4307">
        <w:rPr>
          <w:rFonts w:ascii="Times New Roman" w:eastAsiaTheme="minorEastAsia" w:hAnsi="Times New Roman"/>
          <w:lang w:val="en-GB" w:eastAsia="en-GB"/>
        </w:rPr>
        <w:t>7. Vesting of Assets</w:t>
      </w:r>
    </w:p>
    <w:p w14:paraId="54430A81" w14:textId="77777777" w:rsidR="00532907" w:rsidRPr="005A4307" w:rsidRDefault="0073327E" w:rsidP="006A6F16">
      <w:pPr>
        <w:spacing w:after="200" w:line="276" w:lineRule="auto"/>
        <w:rPr>
          <w:rFonts w:ascii="Times New Roman" w:eastAsiaTheme="minorEastAsia" w:hAnsi="Times New Roman"/>
          <w:lang w:val="en-GB" w:eastAsia="en-GB"/>
        </w:rPr>
      </w:pPr>
      <w:r w:rsidRPr="005A4307">
        <w:rPr>
          <w:rFonts w:ascii="Times New Roman" w:eastAsiaTheme="minorEastAsia" w:hAnsi="Times New Roman"/>
          <w:lang w:val="en-GB" w:eastAsia="en-GB"/>
        </w:rPr>
        <w:t>8. Agreement with Landowner</w:t>
      </w:r>
    </w:p>
    <w:p w14:paraId="2AF6EB01" w14:textId="77777777" w:rsidR="00293E13" w:rsidRPr="005A4307" w:rsidRDefault="00293E13" w:rsidP="006A6F16">
      <w:pPr>
        <w:spacing w:after="200" w:line="276" w:lineRule="auto"/>
        <w:rPr>
          <w:rFonts w:ascii="Times New Roman" w:eastAsiaTheme="minorEastAsia" w:hAnsi="Times New Roman"/>
          <w:lang w:val="en-GB" w:eastAsia="en-GB"/>
        </w:rPr>
      </w:pPr>
      <w:r w:rsidRPr="005A4307">
        <w:rPr>
          <w:rFonts w:ascii="Times New Roman" w:eastAsiaTheme="minorEastAsia" w:hAnsi="Times New Roman"/>
          <w:lang w:val="en-GB" w:eastAsia="en-GB"/>
        </w:rPr>
        <w:t>9. Offences and Penalties.</w:t>
      </w:r>
    </w:p>
    <w:p w14:paraId="5DA24DAB" w14:textId="77777777" w:rsidR="00D00095" w:rsidRPr="005A4307" w:rsidRDefault="00D00095" w:rsidP="00DD4C21">
      <w:pPr>
        <w:spacing w:after="200" w:line="276" w:lineRule="auto"/>
        <w:rPr>
          <w:rFonts w:ascii="Times New Roman" w:hAnsi="Times New Roman"/>
          <w:b/>
          <w:lang w:val="en-GB"/>
        </w:rPr>
      </w:pPr>
    </w:p>
    <w:p w14:paraId="368A7DD3" w14:textId="77777777" w:rsidR="00D00095" w:rsidRPr="005A4307" w:rsidRDefault="00D00095" w:rsidP="00DD4C21">
      <w:pPr>
        <w:spacing w:after="200" w:line="276" w:lineRule="auto"/>
        <w:rPr>
          <w:rFonts w:ascii="Times New Roman" w:hAnsi="Times New Roman"/>
          <w:b/>
          <w:lang w:val="en-GB"/>
        </w:rPr>
      </w:pPr>
    </w:p>
    <w:p w14:paraId="7A09E649" w14:textId="77777777" w:rsidR="00D00095" w:rsidRPr="005A4307" w:rsidRDefault="00D00095" w:rsidP="00DD4C21">
      <w:pPr>
        <w:spacing w:after="200" w:line="276" w:lineRule="auto"/>
        <w:rPr>
          <w:rFonts w:ascii="Times New Roman" w:hAnsi="Times New Roman"/>
          <w:b/>
          <w:lang w:val="en-GB"/>
        </w:rPr>
      </w:pPr>
    </w:p>
    <w:p w14:paraId="68D4682B" w14:textId="77777777" w:rsidR="00D00095" w:rsidRPr="005A4307" w:rsidRDefault="00D00095" w:rsidP="00DD4C21">
      <w:pPr>
        <w:spacing w:after="200" w:line="276" w:lineRule="auto"/>
        <w:rPr>
          <w:rFonts w:ascii="Times New Roman" w:hAnsi="Times New Roman"/>
          <w:b/>
          <w:lang w:val="en-GB"/>
        </w:rPr>
      </w:pPr>
    </w:p>
    <w:p w14:paraId="37AD17F5" w14:textId="77777777" w:rsidR="00D00095" w:rsidRPr="005A4307" w:rsidRDefault="00D00095" w:rsidP="00DD4C21">
      <w:pPr>
        <w:spacing w:after="200" w:line="276" w:lineRule="auto"/>
        <w:rPr>
          <w:rFonts w:ascii="Times New Roman" w:hAnsi="Times New Roman"/>
          <w:b/>
          <w:lang w:val="en-GB"/>
        </w:rPr>
      </w:pPr>
    </w:p>
    <w:p w14:paraId="067CDFC9" w14:textId="77777777" w:rsidR="00D00095" w:rsidRPr="005A4307" w:rsidRDefault="00D00095" w:rsidP="00DD4C21">
      <w:pPr>
        <w:spacing w:after="200" w:line="276" w:lineRule="auto"/>
        <w:rPr>
          <w:rFonts w:ascii="Times New Roman" w:hAnsi="Times New Roman"/>
          <w:b/>
          <w:lang w:val="en-GB"/>
        </w:rPr>
      </w:pPr>
    </w:p>
    <w:p w14:paraId="7FA1C3F5" w14:textId="77777777" w:rsidR="00D00095" w:rsidRPr="005A4307" w:rsidRDefault="00D00095" w:rsidP="00DD4C21">
      <w:pPr>
        <w:spacing w:after="200" w:line="276" w:lineRule="auto"/>
        <w:rPr>
          <w:rFonts w:ascii="Times New Roman" w:hAnsi="Times New Roman"/>
          <w:b/>
          <w:lang w:val="en-GB"/>
        </w:rPr>
      </w:pPr>
    </w:p>
    <w:p w14:paraId="7BE79911" w14:textId="77777777" w:rsidR="00D00095" w:rsidRPr="005A4307" w:rsidRDefault="00D00095" w:rsidP="00DD4C21">
      <w:pPr>
        <w:spacing w:after="200" w:line="276" w:lineRule="auto"/>
        <w:rPr>
          <w:rFonts w:ascii="Times New Roman" w:hAnsi="Times New Roman"/>
          <w:b/>
          <w:lang w:val="en-GB"/>
        </w:rPr>
      </w:pPr>
    </w:p>
    <w:p w14:paraId="7EE8262C" w14:textId="77777777" w:rsidR="00D00095" w:rsidRPr="005A4307" w:rsidRDefault="00D00095" w:rsidP="00DD4C21">
      <w:pPr>
        <w:spacing w:after="200" w:line="276" w:lineRule="auto"/>
        <w:rPr>
          <w:rFonts w:ascii="Times New Roman" w:hAnsi="Times New Roman"/>
          <w:b/>
          <w:lang w:val="en-GB"/>
        </w:rPr>
      </w:pPr>
    </w:p>
    <w:p w14:paraId="2B0D4FB6" w14:textId="77777777" w:rsidR="003E286E" w:rsidRPr="005A4307" w:rsidRDefault="003E286E" w:rsidP="00DD4C21">
      <w:pPr>
        <w:spacing w:after="200" w:line="276" w:lineRule="auto"/>
        <w:rPr>
          <w:rFonts w:ascii="Times New Roman" w:hAnsi="Times New Roman"/>
          <w:b/>
          <w:lang w:val="en-GB"/>
        </w:rPr>
      </w:pPr>
    </w:p>
    <w:p w14:paraId="38B7B7FC" w14:textId="77777777" w:rsidR="00CC4972" w:rsidRPr="005A4307" w:rsidRDefault="00CC4972" w:rsidP="00897AF7">
      <w:pPr>
        <w:spacing w:after="200" w:line="276" w:lineRule="auto"/>
        <w:rPr>
          <w:rFonts w:ascii="Times New Roman" w:hAnsi="Times New Roman"/>
          <w:b/>
          <w:lang w:val="en-GB"/>
        </w:rPr>
      </w:pPr>
    </w:p>
    <w:p w14:paraId="7B1A013B" w14:textId="77777777" w:rsidR="00CC4972" w:rsidRPr="005A4307" w:rsidRDefault="00CC4972" w:rsidP="00897AF7">
      <w:pPr>
        <w:spacing w:after="200" w:line="276" w:lineRule="auto"/>
        <w:rPr>
          <w:rFonts w:ascii="Times New Roman" w:hAnsi="Times New Roman"/>
          <w:b/>
          <w:lang w:val="en-GB"/>
        </w:rPr>
      </w:pPr>
    </w:p>
    <w:p w14:paraId="2FAE279A" w14:textId="77777777" w:rsidR="00CC4972" w:rsidRPr="005A4307" w:rsidRDefault="00CC4972" w:rsidP="00897AF7">
      <w:pPr>
        <w:spacing w:after="200" w:line="276" w:lineRule="auto"/>
        <w:rPr>
          <w:rFonts w:ascii="Times New Roman" w:hAnsi="Times New Roman"/>
          <w:b/>
          <w:lang w:val="en-GB"/>
        </w:rPr>
      </w:pPr>
    </w:p>
    <w:p w14:paraId="4731F977" w14:textId="1D47BBAD" w:rsidR="00975A7A" w:rsidRPr="005A4307" w:rsidRDefault="00975A7A" w:rsidP="00897AF7">
      <w:pPr>
        <w:spacing w:after="200" w:line="276" w:lineRule="auto"/>
        <w:rPr>
          <w:rFonts w:ascii="Times New Roman" w:hAnsi="Times New Roman"/>
          <w:b/>
          <w:lang w:val="en-GB"/>
        </w:rPr>
      </w:pPr>
      <w:r w:rsidRPr="005A4307">
        <w:rPr>
          <w:rFonts w:ascii="Times New Roman" w:hAnsi="Times New Roman"/>
          <w:b/>
          <w:lang w:val="en-GB"/>
        </w:rPr>
        <w:lastRenderedPageBreak/>
        <w:t>IN EXERCISE</w:t>
      </w:r>
      <w:r w:rsidRPr="005A4307">
        <w:rPr>
          <w:rFonts w:ascii="Times New Roman" w:hAnsi="Times New Roman"/>
          <w:lang w:val="en-GB"/>
        </w:rPr>
        <w:t xml:space="preserve"> of the</w:t>
      </w:r>
      <w:r w:rsidR="00CC4972" w:rsidRPr="005A4307">
        <w:rPr>
          <w:rFonts w:ascii="Times New Roman" w:hAnsi="Times New Roman"/>
          <w:lang w:val="en-GB"/>
        </w:rPr>
        <w:t xml:space="preserve"> powers conferred by </w:t>
      </w:r>
      <w:r w:rsidR="00E60F54">
        <w:rPr>
          <w:rFonts w:ascii="Times New Roman" w:hAnsi="Times New Roman"/>
          <w:lang w:val="en-GB"/>
        </w:rPr>
        <w:t xml:space="preserve">Article 15 </w:t>
      </w:r>
      <w:r w:rsidR="00CC4972" w:rsidRPr="005A4307">
        <w:rPr>
          <w:rFonts w:ascii="Times New Roman" w:hAnsi="Times New Roman"/>
          <w:lang w:val="en-GB"/>
        </w:rPr>
        <w:t xml:space="preserve">of the </w:t>
      </w:r>
      <w:r w:rsidR="00CA41C3" w:rsidRPr="005A4307">
        <w:rPr>
          <w:rFonts w:ascii="Times New Roman" w:hAnsi="Times New Roman"/>
          <w:lang w:val="en-GB"/>
        </w:rPr>
        <w:t xml:space="preserve">Mining Act, </w:t>
      </w:r>
      <w:r w:rsidR="004827C0">
        <w:rPr>
          <w:rFonts w:ascii="Times New Roman" w:hAnsi="Times New Roman"/>
          <w:lang w:val="en-GB"/>
        </w:rPr>
        <w:t>20xx</w:t>
      </w:r>
      <w:r w:rsidRPr="005A4307">
        <w:rPr>
          <w:rFonts w:ascii="Times New Roman" w:hAnsi="Times New Roman"/>
          <w:lang w:val="en-GB"/>
        </w:rPr>
        <w:t xml:space="preserve">, the </w:t>
      </w:r>
      <w:r w:rsidR="00AF024E">
        <w:rPr>
          <w:rFonts w:ascii="Times New Roman" w:hAnsi="Times New Roman"/>
          <w:lang w:val="en-GB"/>
        </w:rPr>
        <w:t>Minister</w:t>
      </w:r>
      <w:r w:rsidR="004827C0">
        <w:rPr>
          <w:rFonts w:ascii="Times New Roman" w:hAnsi="Times New Roman"/>
          <w:lang w:val="en-GB"/>
        </w:rPr>
        <w:t xml:space="preserve"> </w:t>
      </w:r>
      <w:r w:rsidRPr="005A4307">
        <w:rPr>
          <w:rFonts w:ascii="Times New Roman" w:hAnsi="Times New Roman"/>
          <w:lang w:val="en-GB"/>
        </w:rPr>
        <w:t>makes the following Regulations</w:t>
      </w:r>
      <w:r w:rsidR="00897AF7" w:rsidRPr="005A4307">
        <w:rPr>
          <w:rFonts w:ascii="Times New Roman" w:hAnsi="Times New Roman"/>
          <w:lang w:val="en-GB"/>
        </w:rPr>
        <w:t>—</w:t>
      </w:r>
    </w:p>
    <w:p w14:paraId="633C1EBF" w14:textId="2AF8009B" w:rsidR="00975A7A" w:rsidRPr="005A4307" w:rsidRDefault="00D83344" w:rsidP="00E454BA">
      <w:pPr>
        <w:widowControl w:val="0"/>
        <w:autoSpaceDE w:val="0"/>
        <w:autoSpaceDN w:val="0"/>
        <w:adjustRightInd w:val="0"/>
        <w:spacing w:line="276" w:lineRule="auto"/>
        <w:jc w:val="center"/>
        <w:rPr>
          <w:rFonts w:ascii="Times New Roman" w:hAnsi="Times New Roman"/>
          <w:lang w:val="en-GB"/>
        </w:rPr>
      </w:pPr>
      <w:r w:rsidRPr="005A4307">
        <w:rPr>
          <w:rFonts w:ascii="Times New Roman" w:hAnsi="Times New Roman"/>
          <w:b/>
          <w:lang w:val="en-GB"/>
        </w:rPr>
        <w:t>MINING (</w:t>
      </w:r>
      <w:r w:rsidR="00DB4265">
        <w:rPr>
          <w:rFonts w:ascii="Times New Roman" w:hAnsi="Times New Roman"/>
          <w:b/>
          <w:lang w:val="en-GB"/>
        </w:rPr>
        <w:t>USE OF ASSETS</w:t>
      </w:r>
      <w:r w:rsidR="00CA41C3" w:rsidRPr="005A4307">
        <w:rPr>
          <w:rFonts w:ascii="Times New Roman" w:hAnsi="Times New Roman"/>
          <w:b/>
          <w:lang w:val="en-GB"/>
        </w:rPr>
        <w:t xml:space="preserve">) REGULATIONS, </w:t>
      </w:r>
      <w:r w:rsidR="004827C0">
        <w:rPr>
          <w:rFonts w:ascii="Times New Roman" w:hAnsi="Times New Roman"/>
          <w:b/>
          <w:lang w:val="en-GB"/>
        </w:rPr>
        <w:t>2020</w:t>
      </w:r>
    </w:p>
    <w:p w14:paraId="14748165" w14:textId="77777777" w:rsidR="00975A7A" w:rsidRPr="005A4307" w:rsidRDefault="00975A7A" w:rsidP="00E454BA">
      <w:pPr>
        <w:widowControl w:val="0"/>
        <w:autoSpaceDE w:val="0"/>
        <w:autoSpaceDN w:val="0"/>
        <w:adjustRightInd w:val="0"/>
        <w:spacing w:line="276" w:lineRule="auto"/>
        <w:jc w:val="both"/>
        <w:rPr>
          <w:rFonts w:ascii="Times New Roman" w:hAnsi="Times New Roman"/>
          <w:lang w:val="en-GB"/>
        </w:rPr>
      </w:pPr>
    </w:p>
    <w:tbl>
      <w:tblPr>
        <w:tblW w:w="9072" w:type="dxa"/>
        <w:tblCellSpacing w:w="20" w:type="dxa"/>
        <w:tblLook w:val="01E0" w:firstRow="1" w:lastRow="1" w:firstColumn="1" w:lastColumn="1" w:noHBand="0" w:noVBand="0"/>
      </w:tblPr>
      <w:tblGrid>
        <w:gridCol w:w="1623"/>
        <w:gridCol w:w="7449"/>
      </w:tblGrid>
      <w:tr w:rsidR="003E286E" w:rsidRPr="005A4307" w14:paraId="3B954432" w14:textId="77777777" w:rsidTr="000F372B">
        <w:trPr>
          <w:trHeight w:val="351"/>
          <w:tblCellSpacing w:w="20" w:type="dxa"/>
        </w:trPr>
        <w:tc>
          <w:tcPr>
            <w:tcW w:w="1563" w:type="dxa"/>
          </w:tcPr>
          <w:p w14:paraId="5494CAC5" w14:textId="77777777" w:rsidR="003E286E" w:rsidRPr="005A4307" w:rsidRDefault="003E286E" w:rsidP="008B38BB">
            <w:pPr>
              <w:rPr>
                <w:rFonts w:ascii="Times New Roman" w:hAnsi="Times New Roman"/>
                <w:sz w:val="18"/>
                <w:szCs w:val="18"/>
                <w:lang w:val="en-GB"/>
              </w:rPr>
            </w:pPr>
            <w:r w:rsidRPr="005A4307">
              <w:rPr>
                <w:rFonts w:ascii="Times New Roman" w:hAnsi="Times New Roman"/>
                <w:sz w:val="18"/>
                <w:szCs w:val="18"/>
                <w:lang w:val="en-GB"/>
              </w:rPr>
              <w:t>Citation.</w:t>
            </w:r>
          </w:p>
        </w:tc>
        <w:tc>
          <w:tcPr>
            <w:tcW w:w="7389" w:type="dxa"/>
          </w:tcPr>
          <w:p w14:paraId="6B33C18E" w14:textId="7E85164F" w:rsidR="003E286E" w:rsidRPr="005A4307" w:rsidRDefault="003E286E" w:rsidP="000F372B">
            <w:pPr>
              <w:pStyle w:val="ListParagraph"/>
              <w:widowControl w:val="0"/>
              <w:numPr>
                <w:ilvl w:val="0"/>
                <w:numId w:val="20"/>
              </w:numPr>
              <w:autoSpaceDE w:val="0"/>
              <w:autoSpaceDN w:val="0"/>
              <w:adjustRightInd w:val="0"/>
              <w:spacing w:after="200" w:line="276" w:lineRule="auto"/>
              <w:ind w:left="357" w:hanging="357"/>
              <w:jc w:val="both"/>
              <w:rPr>
                <w:rFonts w:ascii="Times New Roman" w:hAnsi="Times New Roman"/>
                <w:b/>
                <w:lang w:val="en-GB"/>
              </w:rPr>
            </w:pPr>
            <w:r w:rsidRPr="005A4307">
              <w:rPr>
                <w:rFonts w:ascii="Times New Roman" w:eastAsiaTheme="minorEastAsia" w:hAnsi="Times New Roman"/>
                <w:lang w:val="en-GB" w:eastAsia="en-GB"/>
              </w:rPr>
              <w:t>These Regulations may be cited as the</w:t>
            </w:r>
            <w:r w:rsidR="000D748E" w:rsidRPr="005A4307">
              <w:rPr>
                <w:rFonts w:ascii="Times New Roman" w:eastAsiaTheme="minorEastAsia" w:hAnsi="Times New Roman"/>
                <w:lang w:val="en-GB" w:eastAsia="en-GB"/>
              </w:rPr>
              <w:t xml:space="preserve"> Mining (U</w:t>
            </w:r>
            <w:r w:rsidR="00CC4972" w:rsidRPr="005A4307">
              <w:rPr>
                <w:rFonts w:ascii="Times New Roman" w:eastAsiaTheme="minorEastAsia" w:hAnsi="Times New Roman"/>
                <w:lang w:val="en-GB" w:eastAsia="en-GB"/>
              </w:rPr>
              <w:t>se of Assets</w:t>
            </w:r>
            <w:r w:rsidRPr="005A4307">
              <w:rPr>
                <w:rFonts w:ascii="Times New Roman" w:eastAsiaTheme="minorEastAsia" w:hAnsi="Times New Roman"/>
                <w:lang w:val="en-GB" w:eastAsia="en-GB"/>
              </w:rPr>
              <w:t xml:space="preserve">) Regulations, </w:t>
            </w:r>
            <w:r w:rsidR="004827C0">
              <w:rPr>
                <w:rFonts w:ascii="Times New Roman" w:eastAsiaTheme="minorEastAsia" w:hAnsi="Times New Roman"/>
                <w:lang w:val="en-GB" w:eastAsia="en-GB"/>
              </w:rPr>
              <w:t>2020</w:t>
            </w:r>
            <w:r w:rsidRPr="005A4307">
              <w:rPr>
                <w:rFonts w:ascii="Times New Roman" w:eastAsiaTheme="minorEastAsia" w:hAnsi="Times New Roman"/>
                <w:lang w:val="en-GB" w:eastAsia="en-GB"/>
              </w:rPr>
              <w:t>.</w:t>
            </w:r>
          </w:p>
        </w:tc>
      </w:tr>
      <w:tr w:rsidR="003E286E" w:rsidRPr="005A4307" w14:paraId="26A7BB58" w14:textId="77777777" w:rsidTr="000F372B">
        <w:trPr>
          <w:tblCellSpacing w:w="20" w:type="dxa"/>
        </w:trPr>
        <w:tc>
          <w:tcPr>
            <w:tcW w:w="1563" w:type="dxa"/>
          </w:tcPr>
          <w:p w14:paraId="6866034F" w14:textId="77777777" w:rsidR="003E286E" w:rsidRPr="005A4307" w:rsidRDefault="003E286E" w:rsidP="008B38BB">
            <w:pPr>
              <w:rPr>
                <w:rFonts w:ascii="Times New Roman" w:hAnsi="Times New Roman"/>
                <w:sz w:val="18"/>
                <w:szCs w:val="18"/>
                <w:lang w:val="en-GB"/>
              </w:rPr>
            </w:pPr>
          </w:p>
        </w:tc>
        <w:tc>
          <w:tcPr>
            <w:tcW w:w="7389" w:type="dxa"/>
          </w:tcPr>
          <w:p w14:paraId="2C99E30A" w14:textId="77777777" w:rsidR="003E286E" w:rsidRPr="005A4307" w:rsidRDefault="003E286E" w:rsidP="008B38BB">
            <w:pPr>
              <w:ind w:firstLine="720"/>
              <w:jc w:val="both"/>
              <w:rPr>
                <w:rFonts w:ascii="Times New Roman" w:hAnsi="Times New Roman"/>
                <w:lang w:val="en-GB"/>
              </w:rPr>
            </w:pPr>
          </w:p>
        </w:tc>
      </w:tr>
      <w:tr w:rsidR="003E286E" w:rsidRPr="005A4307" w14:paraId="0AA8F26F" w14:textId="77777777" w:rsidTr="000F372B">
        <w:trPr>
          <w:tblCellSpacing w:w="20" w:type="dxa"/>
        </w:trPr>
        <w:tc>
          <w:tcPr>
            <w:tcW w:w="1563" w:type="dxa"/>
          </w:tcPr>
          <w:p w14:paraId="0BCAE81A" w14:textId="77777777" w:rsidR="003E286E" w:rsidRPr="005A4307" w:rsidRDefault="003E286E" w:rsidP="008B38BB">
            <w:pPr>
              <w:spacing w:after="120"/>
              <w:jc w:val="both"/>
              <w:rPr>
                <w:rFonts w:ascii="Times New Roman" w:hAnsi="Times New Roman"/>
                <w:sz w:val="18"/>
                <w:szCs w:val="18"/>
                <w:lang w:val="en-GB"/>
              </w:rPr>
            </w:pPr>
            <w:r w:rsidRPr="005A4307">
              <w:rPr>
                <w:rFonts w:ascii="Times New Roman" w:hAnsi="Times New Roman"/>
                <w:sz w:val="18"/>
                <w:szCs w:val="18"/>
                <w:lang w:val="en-GB"/>
              </w:rPr>
              <w:t>Interpretation.</w:t>
            </w:r>
          </w:p>
          <w:p w14:paraId="0236EBB7" w14:textId="77777777" w:rsidR="003E286E" w:rsidRPr="005A4307" w:rsidRDefault="003E286E" w:rsidP="008B38BB">
            <w:pPr>
              <w:rPr>
                <w:rFonts w:ascii="Times New Roman" w:hAnsi="Times New Roman"/>
                <w:sz w:val="18"/>
                <w:szCs w:val="18"/>
                <w:lang w:val="en-GB"/>
              </w:rPr>
            </w:pPr>
          </w:p>
        </w:tc>
        <w:tc>
          <w:tcPr>
            <w:tcW w:w="7389" w:type="dxa"/>
          </w:tcPr>
          <w:p w14:paraId="0FFD7CC9" w14:textId="77777777" w:rsidR="003E286E" w:rsidRPr="005A4307" w:rsidRDefault="003E286E" w:rsidP="000F372B">
            <w:pPr>
              <w:pStyle w:val="ListParagraph"/>
              <w:widowControl w:val="0"/>
              <w:numPr>
                <w:ilvl w:val="0"/>
                <w:numId w:val="20"/>
              </w:numPr>
              <w:autoSpaceDE w:val="0"/>
              <w:autoSpaceDN w:val="0"/>
              <w:adjustRightInd w:val="0"/>
              <w:spacing w:after="200" w:line="276" w:lineRule="auto"/>
              <w:ind w:left="357" w:hanging="357"/>
              <w:jc w:val="both"/>
              <w:rPr>
                <w:rFonts w:ascii="Times New Roman" w:hAnsi="Times New Roman"/>
                <w:lang w:val="en-GB"/>
              </w:rPr>
            </w:pPr>
            <w:r w:rsidRPr="005A4307">
              <w:rPr>
                <w:rFonts w:ascii="Times New Roman" w:hAnsi="Times New Roman"/>
                <w:lang w:val="en-GB"/>
              </w:rPr>
              <w:t>In these Regulations, unless the context otherwise requires—</w:t>
            </w:r>
          </w:p>
        </w:tc>
      </w:tr>
      <w:tr w:rsidR="003E286E" w:rsidRPr="005A4307" w14:paraId="38834684" w14:textId="77777777" w:rsidTr="000F372B">
        <w:trPr>
          <w:tblCellSpacing w:w="20" w:type="dxa"/>
        </w:trPr>
        <w:tc>
          <w:tcPr>
            <w:tcW w:w="1563" w:type="dxa"/>
          </w:tcPr>
          <w:p w14:paraId="14BB03DD" w14:textId="77777777" w:rsidR="003E286E" w:rsidRPr="005A4307" w:rsidRDefault="003E286E" w:rsidP="008B38BB">
            <w:pPr>
              <w:rPr>
                <w:rFonts w:ascii="Times New Roman" w:hAnsi="Times New Roman"/>
                <w:i/>
                <w:sz w:val="18"/>
                <w:szCs w:val="18"/>
                <w:lang w:val="en-GB"/>
              </w:rPr>
            </w:pPr>
          </w:p>
        </w:tc>
        <w:tc>
          <w:tcPr>
            <w:tcW w:w="7389" w:type="dxa"/>
          </w:tcPr>
          <w:p w14:paraId="658FDFEB" w14:textId="6A1123B7" w:rsidR="000F372B" w:rsidRDefault="000F372B" w:rsidP="000F372B">
            <w:pPr>
              <w:widowControl w:val="0"/>
              <w:autoSpaceDE w:val="0"/>
              <w:autoSpaceDN w:val="0"/>
              <w:adjustRightInd w:val="0"/>
              <w:spacing w:line="276" w:lineRule="auto"/>
              <w:ind w:left="227"/>
              <w:jc w:val="both"/>
              <w:rPr>
                <w:rFonts w:ascii="Times New Roman" w:hAnsi="Times New Roman"/>
                <w:lang w:val="en-GB"/>
              </w:rPr>
            </w:pPr>
            <w:r w:rsidRPr="005A4307">
              <w:rPr>
                <w:rFonts w:ascii="Times New Roman" w:hAnsi="Times New Roman"/>
                <w:color w:val="000000" w:themeColor="text1"/>
                <w:lang w:val="en-GB"/>
              </w:rPr>
              <w:t xml:space="preserve">“Act” </w:t>
            </w:r>
            <w:r w:rsidRPr="005A4307">
              <w:rPr>
                <w:rFonts w:ascii="Times New Roman" w:hAnsi="Times New Roman"/>
                <w:lang w:val="en-GB"/>
              </w:rPr>
              <w:t xml:space="preserve">means the Mining Act, </w:t>
            </w:r>
            <w:r w:rsidR="004827C0">
              <w:rPr>
                <w:rFonts w:ascii="Times New Roman" w:hAnsi="Times New Roman"/>
                <w:lang w:val="en-GB"/>
              </w:rPr>
              <w:t>20</w:t>
            </w:r>
            <w:r w:rsidR="00DB4265">
              <w:rPr>
                <w:rFonts w:ascii="Times New Roman" w:hAnsi="Times New Roman"/>
                <w:lang w:val="en-GB"/>
              </w:rPr>
              <w:t>xx</w:t>
            </w:r>
            <w:r w:rsidRPr="005A4307">
              <w:rPr>
                <w:rFonts w:ascii="Times New Roman" w:hAnsi="Times New Roman"/>
                <w:lang w:val="en-GB"/>
              </w:rPr>
              <w:t>;</w:t>
            </w:r>
          </w:p>
          <w:p w14:paraId="2E942628" w14:textId="77777777" w:rsidR="00BE35E6" w:rsidRPr="005A4307" w:rsidRDefault="00BE35E6" w:rsidP="000F372B">
            <w:pPr>
              <w:widowControl w:val="0"/>
              <w:autoSpaceDE w:val="0"/>
              <w:autoSpaceDN w:val="0"/>
              <w:adjustRightInd w:val="0"/>
              <w:spacing w:line="276" w:lineRule="auto"/>
              <w:ind w:left="227"/>
              <w:jc w:val="both"/>
              <w:rPr>
                <w:rFonts w:ascii="Times New Roman" w:eastAsiaTheme="minorEastAsia" w:hAnsi="Times New Roman"/>
                <w:lang w:val="en-GB" w:eastAsia="en-GB"/>
              </w:rPr>
            </w:pPr>
          </w:p>
          <w:p w14:paraId="5B8E21C5" w14:textId="04889DFB" w:rsidR="000D748E" w:rsidRDefault="003E286E" w:rsidP="000F372B">
            <w:pPr>
              <w:widowControl w:val="0"/>
              <w:autoSpaceDE w:val="0"/>
              <w:autoSpaceDN w:val="0"/>
              <w:adjustRightInd w:val="0"/>
              <w:spacing w:line="276" w:lineRule="auto"/>
              <w:ind w:left="227"/>
              <w:jc w:val="both"/>
              <w:rPr>
                <w:rFonts w:ascii="Times New Roman" w:hAnsi="Times New Roman"/>
                <w:lang w:val="en-GB"/>
              </w:rPr>
            </w:pPr>
            <w:r w:rsidRPr="005A4307">
              <w:rPr>
                <w:rFonts w:ascii="Times New Roman" w:eastAsiaTheme="minorEastAsia" w:hAnsi="Times New Roman"/>
                <w:lang w:val="en-GB" w:eastAsia="en-GB"/>
              </w:rPr>
              <w:t>“</w:t>
            </w:r>
            <w:r w:rsidR="005A4989">
              <w:rPr>
                <w:rFonts w:ascii="Times New Roman" w:eastAsiaTheme="minorEastAsia" w:hAnsi="Times New Roman"/>
                <w:lang w:val="en-GB" w:eastAsia="en-GB"/>
              </w:rPr>
              <w:t>A</w:t>
            </w:r>
            <w:r w:rsidR="000D748E" w:rsidRPr="005A4307">
              <w:rPr>
                <w:rFonts w:ascii="Times New Roman" w:eastAsiaTheme="minorEastAsia" w:hAnsi="Times New Roman"/>
                <w:lang w:val="en-GB" w:eastAsia="en-GB"/>
              </w:rPr>
              <w:t xml:space="preserve">sset </w:t>
            </w:r>
            <w:r w:rsidR="005A4989">
              <w:rPr>
                <w:rFonts w:ascii="Times New Roman" w:eastAsiaTheme="minorEastAsia" w:hAnsi="Times New Roman"/>
                <w:lang w:val="en-GB" w:eastAsia="en-GB"/>
              </w:rPr>
              <w:t>A</w:t>
            </w:r>
            <w:r w:rsidR="000D748E" w:rsidRPr="005A4307">
              <w:rPr>
                <w:rFonts w:ascii="Times New Roman" w:eastAsiaTheme="minorEastAsia" w:hAnsi="Times New Roman"/>
                <w:lang w:val="en-GB" w:eastAsia="en-GB"/>
              </w:rPr>
              <w:t>udit” means</w:t>
            </w:r>
            <w:r w:rsidR="000D748E" w:rsidRPr="005A4307">
              <w:rPr>
                <w:rFonts w:ascii="Times New Roman" w:hAnsi="Times New Roman"/>
                <w:lang w:val="en-GB"/>
              </w:rPr>
              <w:t xml:space="preserve"> the conduct of an annual physical count of all movable and immovable assets to verify actual assets in hand and value and ensure the accuracy of related financial records;</w:t>
            </w:r>
          </w:p>
          <w:p w14:paraId="08216AAC" w14:textId="77777777" w:rsidR="00BE35E6" w:rsidRPr="005A4307" w:rsidRDefault="00BE35E6" w:rsidP="000F372B">
            <w:pPr>
              <w:widowControl w:val="0"/>
              <w:autoSpaceDE w:val="0"/>
              <w:autoSpaceDN w:val="0"/>
              <w:adjustRightInd w:val="0"/>
              <w:spacing w:line="276" w:lineRule="auto"/>
              <w:ind w:left="227"/>
              <w:jc w:val="both"/>
              <w:rPr>
                <w:rFonts w:ascii="Times New Roman" w:hAnsi="Times New Roman"/>
                <w:lang w:val="en-GB"/>
              </w:rPr>
            </w:pPr>
          </w:p>
          <w:p w14:paraId="3761277C" w14:textId="0505FCB7" w:rsidR="000D748E" w:rsidRDefault="000D748E" w:rsidP="00D004C7">
            <w:pPr>
              <w:widowControl w:val="0"/>
              <w:autoSpaceDE w:val="0"/>
              <w:autoSpaceDN w:val="0"/>
              <w:adjustRightInd w:val="0"/>
              <w:spacing w:line="276" w:lineRule="auto"/>
              <w:ind w:left="227"/>
              <w:jc w:val="both"/>
              <w:rPr>
                <w:rFonts w:ascii="Times New Roman" w:eastAsiaTheme="minorEastAsia" w:hAnsi="Times New Roman"/>
                <w:lang w:val="en-GB" w:eastAsia="en-GB"/>
              </w:rPr>
            </w:pPr>
            <w:r w:rsidRPr="005A4307">
              <w:rPr>
                <w:rFonts w:ascii="Times New Roman" w:hAnsi="Times New Roman"/>
                <w:lang w:val="en-GB"/>
              </w:rPr>
              <w:t>“</w:t>
            </w:r>
            <w:r w:rsidR="00AF024E">
              <w:rPr>
                <w:rFonts w:ascii="Times New Roman" w:eastAsiaTheme="minorEastAsia" w:hAnsi="Times New Roman"/>
                <w:lang w:val="en-GB" w:eastAsia="en-GB"/>
              </w:rPr>
              <w:t>Minister</w:t>
            </w:r>
            <w:r w:rsidRPr="005A4307">
              <w:rPr>
                <w:rFonts w:ascii="Times New Roman" w:eastAsiaTheme="minorEastAsia" w:hAnsi="Times New Roman"/>
                <w:lang w:val="en-GB" w:eastAsia="en-GB"/>
              </w:rPr>
              <w:t>” means</w:t>
            </w:r>
            <w:r w:rsidR="003E286E" w:rsidRPr="005A4307">
              <w:rPr>
                <w:rFonts w:ascii="Times New Roman" w:eastAsiaTheme="minorEastAsia" w:hAnsi="Times New Roman"/>
                <w:lang w:val="en-GB" w:eastAsia="en-GB"/>
              </w:rPr>
              <w:t xml:space="preserve"> </w:t>
            </w:r>
            <w:r w:rsidR="00D004C7">
              <w:rPr>
                <w:rFonts w:ascii="Times New Roman" w:eastAsiaTheme="minorEastAsia" w:hAnsi="Times New Roman"/>
                <w:lang w:val="en-GB" w:eastAsia="en-GB"/>
              </w:rPr>
              <w:t xml:space="preserve">the minister </w:t>
            </w:r>
            <w:r w:rsidR="003E286E" w:rsidRPr="005A4307">
              <w:rPr>
                <w:rFonts w:ascii="Times New Roman" w:eastAsiaTheme="minorEastAsia" w:hAnsi="Times New Roman"/>
                <w:lang w:val="en-GB" w:eastAsia="en-GB"/>
              </w:rPr>
              <w:t>for the time being responsible for matters relating to mining</w:t>
            </w:r>
            <w:r w:rsidR="007260DE">
              <w:rPr>
                <w:rFonts w:ascii="Times New Roman" w:eastAsiaTheme="minorEastAsia" w:hAnsi="Times New Roman"/>
                <w:lang w:val="en-GB" w:eastAsia="en-GB"/>
              </w:rPr>
              <w:t xml:space="preserve"> and minerals</w:t>
            </w:r>
            <w:r w:rsidR="003E286E" w:rsidRPr="005A4307">
              <w:rPr>
                <w:rFonts w:ascii="Times New Roman" w:eastAsiaTheme="minorEastAsia" w:hAnsi="Times New Roman"/>
                <w:lang w:val="en-GB" w:eastAsia="en-GB"/>
              </w:rPr>
              <w:t>;</w:t>
            </w:r>
          </w:p>
          <w:p w14:paraId="51BC9CBF" w14:textId="77777777" w:rsidR="00BE35E6" w:rsidRPr="00D004C7" w:rsidRDefault="00BE35E6" w:rsidP="00D004C7">
            <w:pPr>
              <w:widowControl w:val="0"/>
              <w:autoSpaceDE w:val="0"/>
              <w:autoSpaceDN w:val="0"/>
              <w:adjustRightInd w:val="0"/>
              <w:spacing w:line="276" w:lineRule="auto"/>
              <w:ind w:left="227"/>
              <w:jc w:val="both"/>
              <w:rPr>
                <w:rFonts w:ascii="Times New Roman" w:eastAsiaTheme="minorEastAsia" w:hAnsi="Times New Roman"/>
                <w:lang w:val="en-GB" w:eastAsia="en-GB"/>
              </w:rPr>
            </w:pPr>
          </w:p>
          <w:p w14:paraId="25348582" w14:textId="77777777" w:rsidR="000D748E" w:rsidRPr="005A4307" w:rsidRDefault="000D748E" w:rsidP="000F372B">
            <w:pPr>
              <w:widowControl w:val="0"/>
              <w:autoSpaceDE w:val="0"/>
              <w:autoSpaceDN w:val="0"/>
              <w:adjustRightInd w:val="0"/>
              <w:spacing w:after="120"/>
              <w:ind w:left="227"/>
              <w:contextualSpacing/>
              <w:jc w:val="both"/>
              <w:rPr>
                <w:rFonts w:ascii="Times New Roman" w:eastAsiaTheme="minorEastAsia" w:hAnsi="Times New Roman"/>
                <w:lang w:val="en-GB" w:eastAsia="en-GB"/>
              </w:rPr>
            </w:pPr>
            <w:r w:rsidRPr="005A4307">
              <w:rPr>
                <w:rFonts w:ascii="Times New Roman" w:eastAsiaTheme="minorEastAsia" w:hAnsi="Times New Roman"/>
                <w:lang w:val="en-GB" w:eastAsia="en-GB"/>
              </w:rPr>
              <w:t xml:space="preserve"> “immovable assets” means all tangible items that are securely affixed and attached to the land or to buildings or other structures on the land and include but not limited to the following:</w:t>
            </w:r>
          </w:p>
          <w:p w14:paraId="6AF28E50" w14:textId="77777777" w:rsidR="000D748E" w:rsidRPr="005A4307" w:rsidRDefault="000D748E" w:rsidP="000F372B">
            <w:pPr>
              <w:pStyle w:val="ListParagraph"/>
              <w:widowControl w:val="0"/>
              <w:numPr>
                <w:ilvl w:val="0"/>
                <w:numId w:val="21"/>
              </w:numPr>
              <w:autoSpaceDE w:val="0"/>
              <w:autoSpaceDN w:val="0"/>
              <w:adjustRightInd w:val="0"/>
              <w:spacing w:after="120"/>
              <w:ind w:left="584" w:hanging="357"/>
              <w:jc w:val="both"/>
              <w:rPr>
                <w:rFonts w:ascii="Times New Roman" w:eastAsiaTheme="minorEastAsia" w:hAnsi="Times New Roman"/>
                <w:lang w:val="en-GB" w:eastAsia="en-GB"/>
              </w:rPr>
            </w:pPr>
            <w:r w:rsidRPr="005A4307">
              <w:rPr>
                <w:rFonts w:ascii="Times New Roman" w:eastAsiaTheme="minorEastAsia" w:hAnsi="Times New Roman"/>
                <w:lang w:val="en-GB" w:eastAsia="en-GB"/>
              </w:rPr>
              <w:t>transportation facilities including roads, bridges, railways, airports, landing strips and landing pads for aircraft, hangers and other airport facilities, garages, channels, pipelines;</w:t>
            </w:r>
          </w:p>
          <w:p w14:paraId="764A74D7" w14:textId="77777777" w:rsidR="000D748E" w:rsidRPr="005A4307" w:rsidRDefault="000D748E" w:rsidP="00397F8F">
            <w:pPr>
              <w:pStyle w:val="ListParagraph"/>
              <w:widowControl w:val="0"/>
              <w:numPr>
                <w:ilvl w:val="0"/>
                <w:numId w:val="21"/>
              </w:numPr>
              <w:autoSpaceDE w:val="0"/>
              <w:autoSpaceDN w:val="0"/>
              <w:adjustRightInd w:val="0"/>
              <w:spacing w:after="120"/>
              <w:ind w:left="584" w:hanging="357"/>
              <w:jc w:val="both"/>
              <w:rPr>
                <w:rFonts w:ascii="Times New Roman" w:eastAsiaTheme="minorEastAsia" w:hAnsi="Times New Roman"/>
                <w:lang w:val="en-GB" w:eastAsia="en-GB"/>
              </w:rPr>
            </w:pPr>
            <w:r w:rsidRPr="005A4307">
              <w:rPr>
                <w:rFonts w:ascii="Times New Roman" w:eastAsiaTheme="minorEastAsia" w:hAnsi="Times New Roman"/>
                <w:lang w:val="en-GB" w:eastAsia="en-GB"/>
              </w:rPr>
              <w:t>port facilities including docks, harbours, terminal facilities, warehouses and loading and unloading facilities;</w:t>
            </w:r>
          </w:p>
          <w:p w14:paraId="21715DF5" w14:textId="77777777" w:rsidR="000D748E" w:rsidRPr="005A4307" w:rsidRDefault="000D748E" w:rsidP="00397F8F">
            <w:pPr>
              <w:pStyle w:val="ListParagraph"/>
              <w:widowControl w:val="0"/>
              <w:numPr>
                <w:ilvl w:val="0"/>
                <w:numId w:val="21"/>
              </w:numPr>
              <w:autoSpaceDE w:val="0"/>
              <w:autoSpaceDN w:val="0"/>
              <w:adjustRightInd w:val="0"/>
              <w:spacing w:after="120"/>
              <w:ind w:left="584" w:hanging="357"/>
              <w:jc w:val="both"/>
              <w:rPr>
                <w:rFonts w:ascii="Times New Roman" w:eastAsiaTheme="minorEastAsia" w:hAnsi="Times New Roman"/>
                <w:lang w:val="en-GB" w:eastAsia="en-GB"/>
              </w:rPr>
            </w:pPr>
            <w:r w:rsidRPr="005A4307">
              <w:rPr>
                <w:rFonts w:ascii="Times New Roman" w:eastAsiaTheme="minorEastAsia" w:hAnsi="Times New Roman"/>
                <w:lang w:val="en-GB" w:eastAsia="en-GB"/>
              </w:rPr>
              <w:t>power, water and sewerage facilities including electrical generating plants and transmission lines, and water supply systems;</w:t>
            </w:r>
          </w:p>
          <w:p w14:paraId="152E519B" w14:textId="77777777" w:rsidR="000D748E" w:rsidRPr="005A4307" w:rsidRDefault="000D748E" w:rsidP="00397F8F">
            <w:pPr>
              <w:pStyle w:val="ListParagraph"/>
              <w:widowControl w:val="0"/>
              <w:numPr>
                <w:ilvl w:val="0"/>
                <w:numId w:val="21"/>
              </w:numPr>
              <w:autoSpaceDE w:val="0"/>
              <w:autoSpaceDN w:val="0"/>
              <w:adjustRightInd w:val="0"/>
              <w:spacing w:after="120"/>
              <w:ind w:left="584" w:hanging="357"/>
              <w:jc w:val="both"/>
              <w:rPr>
                <w:rFonts w:ascii="Times New Roman" w:eastAsiaTheme="minorEastAsia" w:hAnsi="Times New Roman"/>
                <w:lang w:val="en-GB" w:eastAsia="en-GB"/>
              </w:rPr>
            </w:pPr>
            <w:r w:rsidRPr="005A4307">
              <w:rPr>
                <w:rFonts w:ascii="Times New Roman" w:eastAsiaTheme="minorEastAsia" w:hAnsi="Times New Roman"/>
                <w:lang w:val="en-GB" w:eastAsia="en-GB"/>
              </w:rPr>
              <w:t>welfare facilities including schools, hospitals or clinics or other facilities built for recreational purpose; and</w:t>
            </w:r>
          </w:p>
          <w:p w14:paraId="2CFD535E" w14:textId="77777777" w:rsidR="000D748E" w:rsidRPr="005A4307" w:rsidRDefault="000D748E" w:rsidP="00397F8F">
            <w:pPr>
              <w:pStyle w:val="ListParagraph"/>
              <w:widowControl w:val="0"/>
              <w:numPr>
                <w:ilvl w:val="0"/>
                <w:numId w:val="21"/>
              </w:numPr>
              <w:autoSpaceDE w:val="0"/>
              <w:autoSpaceDN w:val="0"/>
              <w:adjustRightInd w:val="0"/>
              <w:spacing w:after="120"/>
              <w:ind w:left="584" w:hanging="357"/>
              <w:jc w:val="both"/>
              <w:rPr>
                <w:rFonts w:ascii="Times New Roman" w:eastAsiaTheme="minorEastAsia" w:hAnsi="Times New Roman"/>
                <w:lang w:val="en-GB" w:eastAsia="en-GB"/>
              </w:rPr>
            </w:pPr>
            <w:r w:rsidRPr="005A4307">
              <w:rPr>
                <w:rFonts w:ascii="Times New Roman" w:eastAsiaTheme="minorEastAsia" w:hAnsi="Times New Roman"/>
                <w:lang w:val="en-GB" w:eastAsia="en-GB"/>
              </w:rPr>
              <w:t>other immovable facilities used primarily in connection with, or incidental to, operations such as offices, staff accommodation, machine and repair shops, foundries and warehouses.</w:t>
            </w:r>
          </w:p>
          <w:p w14:paraId="70E0796E" w14:textId="77777777" w:rsidR="00BE35E6" w:rsidRDefault="00BE35E6" w:rsidP="000F372B">
            <w:pPr>
              <w:widowControl w:val="0"/>
              <w:autoSpaceDE w:val="0"/>
              <w:autoSpaceDN w:val="0"/>
              <w:adjustRightInd w:val="0"/>
              <w:spacing w:line="276" w:lineRule="auto"/>
              <w:ind w:left="227"/>
              <w:jc w:val="both"/>
              <w:rPr>
                <w:rFonts w:ascii="Times New Roman" w:hAnsi="Times New Roman"/>
                <w:lang w:val="en-GB"/>
              </w:rPr>
            </w:pPr>
          </w:p>
          <w:p w14:paraId="0D740F7F" w14:textId="4BD621EE" w:rsidR="003E286E" w:rsidRPr="005A4307" w:rsidRDefault="000D748E" w:rsidP="000F372B">
            <w:pPr>
              <w:widowControl w:val="0"/>
              <w:autoSpaceDE w:val="0"/>
              <w:autoSpaceDN w:val="0"/>
              <w:adjustRightInd w:val="0"/>
              <w:spacing w:line="276" w:lineRule="auto"/>
              <w:ind w:left="227"/>
              <w:jc w:val="both"/>
              <w:rPr>
                <w:rFonts w:ascii="Times New Roman" w:hAnsi="Times New Roman"/>
                <w:lang w:val="en-GB"/>
              </w:rPr>
            </w:pPr>
            <w:r w:rsidRPr="005A4307">
              <w:rPr>
                <w:rFonts w:ascii="Times New Roman" w:hAnsi="Times New Roman"/>
                <w:lang w:val="en-GB"/>
              </w:rPr>
              <w:t>“movable assets” include plant, machinery, equipment and facilities which are not fixed and are used as an integral part of the immovable assets.</w:t>
            </w:r>
          </w:p>
        </w:tc>
      </w:tr>
      <w:tr w:rsidR="009F2D90" w:rsidRPr="005A4307" w14:paraId="50A6BD59" w14:textId="77777777" w:rsidTr="000F372B">
        <w:trPr>
          <w:tblCellSpacing w:w="20" w:type="dxa"/>
        </w:trPr>
        <w:tc>
          <w:tcPr>
            <w:tcW w:w="1563" w:type="dxa"/>
          </w:tcPr>
          <w:p w14:paraId="1F350574" w14:textId="77777777" w:rsidR="009F2D90" w:rsidRPr="005A4307" w:rsidRDefault="009F2D90" w:rsidP="008B38BB">
            <w:pPr>
              <w:rPr>
                <w:rFonts w:ascii="Times New Roman" w:hAnsi="Times New Roman"/>
                <w:sz w:val="18"/>
                <w:szCs w:val="18"/>
                <w:lang w:val="en-GB"/>
              </w:rPr>
            </w:pPr>
          </w:p>
        </w:tc>
        <w:tc>
          <w:tcPr>
            <w:tcW w:w="7389" w:type="dxa"/>
          </w:tcPr>
          <w:p w14:paraId="501F0244" w14:textId="77777777" w:rsidR="009F2D90" w:rsidRPr="005A4307" w:rsidRDefault="009F2D90" w:rsidP="009F2D90">
            <w:pPr>
              <w:autoSpaceDE w:val="0"/>
              <w:autoSpaceDN w:val="0"/>
              <w:adjustRightInd w:val="0"/>
              <w:spacing w:line="276" w:lineRule="auto"/>
              <w:jc w:val="both"/>
              <w:rPr>
                <w:rFonts w:ascii="Times New Roman" w:eastAsiaTheme="minorHAnsi" w:hAnsi="Times New Roman"/>
                <w:lang w:val="en-GB"/>
              </w:rPr>
            </w:pPr>
          </w:p>
        </w:tc>
      </w:tr>
      <w:tr w:rsidR="003E286E" w:rsidRPr="005A4307" w14:paraId="741DEDC0" w14:textId="77777777" w:rsidTr="000F372B">
        <w:trPr>
          <w:tblCellSpacing w:w="20" w:type="dxa"/>
        </w:trPr>
        <w:tc>
          <w:tcPr>
            <w:tcW w:w="1563" w:type="dxa"/>
          </w:tcPr>
          <w:p w14:paraId="27BAE696" w14:textId="77777777" w:rsidR="003E286E" w:rsidRPr="005A4307" w:rsidRDefault="000D5119" w:rsidP="003E286E">
            <w:pPr>
              <w:widowControl w:val="0"/>
              <w:autoSpaceDE w:val="0"/>
              <w:autoSpaceDN w:val="0"/>
              <w:adjustRightInd w:val="0"/>
              <w:spacing w:line="276" w:lineRule="auto"/>
              <w:rPr>
                <w:rFonts w:ascii="Times New Roman" w:eastAsiaTheme="minorHAnsi" w:hAnsi="Times New Roman"/>
                <w:sz w:val="18"/>
                <w:szCs w:val="18"/>
                <w:lang w:val="en-GB"/>
              </w:rPr>
            </w:pPr>
            <w:r w:rsidRPr="005A4307">
              <w:rPr>
                <w:rFonts w:ascii="Times New Roman" w:eastAsiaTheme="minorHAnsi" w:hAnsi="Times New Roman"/>
                <w:sz w:val="18"/>
                <w:szCs w:val="18"/>
                <w:lang w:val="en-GB"/>
              </w:rPr>
              <w:t>Application</w:t>
            </w:r>
            <w:r w:rsidR="003E286E" w:rsidRPr="005A4307">
              <w:rPr>
                <w:rFonts w:ascii="Times New Roman" w:eastAsiaTheme="minorHAnsi" w:hAnsi="Times New Roman"/>
                <w:sz w:val="18"/>
                <w:szCs w:val="18"/>
                <w:lang w:val="en-GB"/>
              </w:rPr>
              <w:t xml:space="preserve"> of Regulations</w:t>
            </w:r>
            <w:r w:rsidR="00897AF7" w:rsidRPr="005A4307">
              <w:rPr>
                <w:rFonts w:ascii="Times New Roman" w:eastAsiaTheme="minorHAnsi" w:hAnsi="Times New Roman"/>
                <w:sz w:val="18"/>
                <w:szCs w:val="18"/>
                <w:lang w:val="en-GB"/>
              </w:rPr>
              <w:t>.</w:t>
            </w:r>
          </w:p>
          <w:p w14:paraId="482CC782" w14:textId="77777777" w:rsidR="003E286E" w:rsidRPr="005A4307" w:rsidRDefault="003E286E" w:rsidP="008B38BB">
            <w:pPr>
              <w:rPr>
                <w:rFonts w:ascii="Times New Roman" w:hAnsi="Times New Roman"/>
                <w:sz w:val="18"/>
                <w:szCs w:val="18"/>
                <w:lang w:val="en-GB"/>
              </w:rPr>
            </w:pPr>
          </w:p>
        </w:tc>
        <w:tc>
          <w:tcPr>
            <w:tcW w:w="7389" w:type="dxa"/>
          </w:tcPr>
          <w:p w14:paraId="78EE96D9" w14:textId="749702CB" w:rsidR="003E286E" w:rsidRPr="005A4307" w:rsidRDefault="00A572C1" w:rsidP="00107BA5">
            <w:pPr>
              <w:pStyle w:val="ListParagraph"/>
              <w:widowControl w:val="0"/>
              <w:numPr>
                <w:ilvl w:val="0"/>
                <w:numId w:val="20"/>
              </w:numPr>
              <w:autoSpaceDE w:val="0"/>
              <w:autoSpaceDN w:val="0"/>
              <w:adjustRightInd w:val="0"/>
              <w:spacing w:after="200" w:line="276" w:lineRule="auto"/>
              <w:ind w:left="357" w:hanging="357"/>
              <w:jc w:val="both"/>
              <w:rPr>
                <w:rFonts w:ascii="Times New Roman" w:hAnsi="Times New Roman"/>
                <w:lang w:val="en-GB"/>
              </w:rPr>
            </w:pPr>
            <w:r>
              <w:rPr>
                <w:rFonts w:ascii="Times New Roman" w:eastAsiaTheme="minorHAnsi" w:hAnsi="Times New Roman"/>
                <w:lang w:val="en-GB"/>
              </w:rPr>
              <w:t>These</w:t>
            </w:r>
            <w:r w:rsidR="007B4ACA" w:rsidRPr="005A4307">
              <w:rPr>
                <w:rFonts w:ascii="Times New Roman" w:eastAsiaTheme="minorHAnsi" w:hAnsi="Times New Roman"/>
                <w:lang w:val="en-GB"/>
              </w:rPr>
              <w:t xml:space="preserve"> regulations shall apply </w:t>
            </w:r>
            <w:r w:rsidR="00107BA5" w:rsidRPr="005A4307">
              <w:rPr>
                <w:rFonts w:ascii="Times New Roman" w:eastAsiaTheme="minorHAnsi" w:hAnsi="Times New Roman"/>
                <w:lang w:val="en-GB"/>
              </w:rPr>
              <w:t>to</w:t>
            </w:r>
            <w:r w:rsidR="000D5119" w:rsidRPr="005A4307">
              <w:rPr>
                <w:rFonts w:ascii="Times New Roman" w:eastAsiaTheme="minorHAnsi" w:hAnsi="Times New Roman"/>
                <w:lang w:val="en-GB"/>
              </w:rPr>
              <w:t xml:space="preserve"> holders of mining licences.</w:t>
            </w:r>
          </w:p>
        </w:tc>
      </w:tr>
      <w:tr w:rsidR="009F2D90" w:rsidRPr="005A4307" w14:paraId="3F2DA2F4" w14:textId="77777777" w:rsidTr="000F372B">
        <w:trPr>
          <w:tblCellSpacing w:w="20" w:type="dxa"/>
        </w:trPr>
        <w:tc>
          <w:tcPr>
            <w:tcW w:w="1563" w:type="dxa"/>
          </w:tcPr>
          <w:p w14:paraId="3B36E6BF" w14:textId="77777777" w:rsidR="009F2D90" w:rsidRPr="005A4307" w:rsidRDefault="009F2D90" w:rsidP="008B38BB">
            <w:pPr>
              <w:rPr>
                <w:rFonts w:ascii="Times New Roman" w:hAnsi="Times New Roman"/>
                <w:sz w:val="18"/>
                <w:szCs w:val="18"/>
                <w:lang w:val="en-GB"/>
              </w:rPr>
            </w:pPr>
          </w:p>
        </w:tc>
        <w:tc>
          <w:tcPr>
            <w:tcW w:w="7389" w:type="dxa"/>
          </w:tcPr>
          <w:p w14:paraId="443EFAF0" w14:textId="77777777" w:rsidR="009F2D90" w:rsidRPr="005A4307" w:rsidRDefault="009F2D90" w:rsidP="00361A0A">
            <w:pPr>
              <w:spacing w:after="120"/>
              <w:jc w:val="both"/>
              <w:rPr>
                <w:rFonts w:ascii="Times New Roman" w:eastAsiaTheme="minorHAnsi" w:hAnsi="Times New Roman"/>
                <w:lang w:val="en-GB"/>
              </w:rPr>
            </w:pPr>
          </w:p>
        </w:tc>
      </w:tr>
      <w:tr w:rsidR="009B3598" w:rsidRPr="005A4307" w14:paraId="29E1B60B" w14:textId="77777777" w:rsidTr="000F372B">
        <w:trPr>
          <w:tblCellSpacing w:w="20" w:type="dxa"/>
        </w:trPr>
        <w:tc>
          <w:tcPr>
            <w:tcW w:w="1563" w:type="dxa"/>
          </w:tcPr>
          <w:p w14:paraId="54D13558" w14:textId="77777777" w:rsidR="009B3598" w:rsidRPr="005A4307" w:rsidRDefault="000058D9" w:rsidP="008B38BB">
            <w:pPr>
              <w:rPr>
                <w:rFonts w:ascii="Times New Roman" w:hAnsi="Times New Roman"/>
                <w:sz w:val="18"/>
                <w:szCs w:val="18"/>
                <w:lang w:val="en-GB"/>
              </w:rPr>
            </w:pPr>
            <w:r w:rsidRPr="005A4307">
              <w:rPr>
                <w:rFonts w:ascii="Times New Roman" w:eastAsiaTheme="minorHAnsi" w:hAnsi="Times New Roman"/>
                <w:sz w:val="18"/>
                <w:szCs w:val="18"/>
                <w:lang w:val="en-GB"/>
              </w:rPr>
              <w:t>Obligation to keep an Asset Register</w:t>
            </w:r>
          </w:p>
        </w:tc>
        <w:tc>
          <w:tcPr>
            <w:tcW w:w="7389" w:type="dxa"/>
          </w:tcPr>
          <w:p w14:paraId="78F84E7A" w14:textId="77777777" w:rsidR="000058D9" w:rsidRPr="005A4307" w:rsidRDefault="000058D9" w:rsidP="00397F8F">
            <w:pPr>
              <w:pStyle w:val="ListParagraph"/>
              <w:widowControl w:val="0"/>
              <w:numPr>
                <w:ilvl w:val="0"/>
                <w:numId w:val="20"/>
              </w:numPr>
              <w:autoSpaceDE w:val="0"/>
              <w:autoSpaceDN w:val="0"/>
              <w:adjustRightInd w:val="0"/>
              <w:spacing w:after="200" w:line="276" w:lineRule="auto"/>
              <w:ind w:left="357" w:hanging="357"/>
              <w:jc w:val="both"/>
              <w:rPr>
                <w:rFonts w:ascii="Times New Roman" w:hAnsi="Times New Roman"/>
                <w:b/>
                <w:lang w:val="en-GB"/>
              </w:rPr>
            </w:pPr>
            <w:r w:rsidRPr="005A4307">
              <w:rPr>
                <w:rFonts w:ascii="Times New Roman" w:hAnsi="Times New Roman"/>
                <w:lang w:val="en-GB"/>
              </w:rPr>
              <w:t xml:space="preserve">(1) The holder of a mining licence shall keep at the holder’s registered </w:t>
            </w:r>
            <w:r w:rsidRPr="005A4307">
              <w:rPr>
                <w:rFonts w:ascii="Times New Roman" w:hAnsi="Times New Roman"/>
                <w:lang w:val="en-GB"/>
              </w:rPr>
              <w:lastRenderedPageBreak/>
              <w:t>address a complete, up to date and accurate register of all immovable and movable assets acquired by the holder.</w:t>
            </w:r>
          </w:p>
          <w:p w14:paraId="68E79288" w14:textId="77777777" w:rsidR="000058D9" w:rsidRPr="005A4307" w:rsidRDefault="000058D9" w:rsidP="00F11F64">
            <w:pPr>
              <w:pStyle w:val="ListParagraph"/>
              <w:widowControl w:val="0"/>
              <w:numPr>
                <w:ilvl w:val="0"/>
                <w:numId w:val="24"/>
              </w:numPr>
              <w:autoSpaceDE w:val="0"/>
              <w:autoSpaceDN w:val="0"/>
              <w:adjustRightInd w:val="0"/>
              <w:spacing w:after="120"/>
              <w:ind w:left="584" w:hanging="357"/>
              <w:jc w:val="both"/>
              <w:rPr>
                <w:rFonts w:ascii="Times New Roman" w:hAnsi="Times New Roman"/>
                <w:lang w:val="en-GB"/>
              </w:rPr>
            </w:pPr>
            <w:r w:rsidRPr="005A4307">
              <w:rPr>
                <w:rFonts w:ascii="Times New Roman" w:hAnsi="Times New Roman"/>
                <w:lang w:val="en-GB"/>
              </w:rPr>
              <w:t>The holder of a mining licence shall record in the register information including but not limited to:</w:t>
            </w:r>
          </w:p>
          <w:p w14:paraId="16ED611F" w14:textId="77777777" w:rsidR="000058D9" w:rsidRPr="005A4307" w:rsidRDefault="000058D9" w:rsidP="00F11F64">
            <w:pPr>
              <w:pStyle w:val="ListParagraph"/>
              <w:numPr>
                <w:ilvl w:val="1"/>
                <w:numId w:val="25"/>
              </w:numPr>
              <w:spacing w:after="120"/>
              <w:rPr>
                <w:rFonts w:ascii="Times New Roman" w:hAnsi="Times New Roman"/>
                <w:lang w:val="en-GB"/>
              </w:rPr>
            </w:pPr>
            <w:r w:rsidRPr="005A4307">
              <w:rPr>
                <w:rFonts w:ascii="Times New Roman" w:hAnsi="Times New Roman"/>
                <w:lang w:val="en-GB"/>
              </w:rPr>
              <w:t>name, type, description and location of asset;</w:t>
            </w:r>
          </w:p>
          <w:p w14:paraId="2BB3A373" w14:textId="77777777" w:rsidR="000058D9" w:rsidRPr="005A4307" w:rsidRDefault="000058D9" w:rsidP="00F11F64">
            <w:pPr>
              <w:pStyle w:val="ListParagraph"/>
              <w:numPr>
                <w:ilvl w:val="1"/>
                <w:numId w:val="25"/>
              </w:numPr>
              <w:spacing w:after="120"/>
              <w:rPr>
                <w:rFonts w:ascii="Times New Roman" w:hAnsi="Times New Roman"/>
                <w:lang w:val="en-GB"/>
              </w:rPr>
            </w:pPr>
            <w:r w:rsidRPr="005A4307">
              <w:rPr>
                <w:rFonts w:ascii="Times New Roman" w:hAnsi="Times New Roman"/>
                <w:lang w:val="en-GB"/>
              </w:rPr>
              <w:t>cost of asset;</w:t>
            </w:r>
          </w:p>
          <w:p w14:paraId="25924DAB" w14:textId="77777777" w:rsidR="000058D9" w:rsidRPr="005A4307" w:rsidRDefault="000058D9" w:rsidP="00F11F64">
            <w:pPr>
              <w:pStyle w:val="ListParagraph"/>
              <w:numPr>
                <w:ilvl w:val="1"/>
                <w:numId w:val="25"/>
              </w:numPr>
              <w:spacing w:after="120"/>
              <w:rPr>
                <w:rFonts w:ascii="Times New Roman" w:hAnsi="Times New Roman"/>
                <w:lang w:val="en-GB"/>
              </w:rPr>
            </w:pPr>
            <w:r w:rsidRPr="005A4307">
              <w:rPr>
                <w:rFonts w:ascii="Times New Roman" w:hAnsi="Times New Roman"/>
                <w:lang w:val="en-GB"/>
              </w:rPr>
              <w:t>year of purchase;</w:t>
            </w:r>
          </w:p>
          <w:p w14:paraId="78BA5942" w14:textId="77777777" w:rsidR="000058D9" w:rsidRPr="005A4307" w:rsidRDefault="000058D9" w:rsidP="00F11F64">
            <w:pPr>
              <w:pStyle w:val="ListParagraph"/>
              <w:numPr>
                <w:ilvl w:val="1"/>
                <w:numId w:val="25"/>
              </w:numPr>
              <w:spacing w:after="120"/>
              <w:rPr>
                <w:rFonts w:ascii="Times New Roman" w:hAnsi="Times New Roman"/>
                <w:lang w:val="en-GB"/>
              </w:rPr>
            </w:pPr>
            <w:r w:rsidRPr="005A4307">
              <w:rPr>
                <w:rFonts w:ascii="Times New Roman" w:hAnsi="Times New Roman"/>
                <w:lang w:val="en-GB"/>
              </w:rPr>
              <w:t>particulars of the supplier of the asset;</w:t>
            </w:r>
          </w:p>
          <w:p w14:paraId="1FFF2566" w14:textId="77777777" w:rsidR="000058D9" w:rsidRPr="005A4307" w:rsidRDefault="000058D9" w:rsidP="00F11F64">
            <w:pPr>
              <w:pStyle w:val="ListParagraph"/>
              <w:numPr>
                <w:ilvl w:val="1"/>
                <w:numId w:val="25"/>
              </w:numPr>
              <w:spacing w:after="120"/>
              <w:rPr>
                <w:rFonts w:ascii="Times New Roman" w:hAnsi="Times New Roman"/>
                <w:lang w:val="en-GB"/>
              </w:rPr>
            </w:pPr>
            <w:r w:rsidRPr="005A4307">
              <w:rPr>
                <w:rFonts w:ascii="Times New Roman" w:hAnsi="Times New Roman"/>
                <w:lang w:val="en-GB"/>
              </w:rPr>
              <w:t>depreciation, start date and rate; and</w:t>
            </w:r>
          </w:p>
          <w:p w14:paraId="1A4A8D9A" w14:textId="77777777" w:rsidR="000058D9" w:rsidRPr="005A4307" w:rsidRDefault="000058D9" w:rsidP="00F11F64">
            <w:pPr>
              <w:pStyle w:val="ListParagraph"/>
              <w:numPr>
                <w:ilvl w:val="1"/>
                <w:numId w:val="25"/>
              </w:numPr>
              <w:spacing w:after="120"/>
              <w:rPr>
                <w:rFonts w:ascii="Times New Roman" w:hAnsi="Times New Roman"/>
                <w:lang w:val="en-GB"/>
              </w:rPr>
            </w:pPr>
            <w:r w:rsidRPr="005A4307">
              <w:rPr>
                <w:rFonts w:ascii="Times New Roman" w:hAnsi="Times New Roman"/>
                <w:lang w:val="en-GB"/>
              </w:rPr>
              <w:t>net book value.</w:t>
            </w:r>
          </w:p>
          <w:p w14:paraId="392714BA" w14:textId="77777777" w:rsidR="000058D9" w:rsidRPr="005A4307" w:rsidRDefault="000058D9" w:rsidP="00F11F64">
            <w:pPr>
              <w:pStyle w:val="ListParagraph"/>
              <w:widowControl w:val="0"/>
              <w:numPr>
                <w:ilvl w:val="0"/>
                <w:numId w:val="24"/>
              </w:numPr>
              <w:autoSpaceDE w:val="0"/>
              <w:autoSpaceDN w:val="0"/>
              <w:adjustRightInd w:val="0"/>
              <w:spacing w:after="120"/>
              <w:ind w:left="584" w:hanging="357"/>
              <w:jc w:val="both"/>
              <w:rPr>
                <w:rFonts w:ascii="Times New Roman" w:hAnsi="Times New Roman"/>
                <w:lang w:val="en-GB"/>
              </w:rPr>
            </w:pPr>
            <w:r w:rsidRPr="005A4307">
              <w:rPr>
                <w:rFonts w:ascii="Times New Roman" w:hAnsi="Times New Roman"/>
                <w:lang w:val="en-GB"/>
              </w:rPr>
              <w:t>The holder shall continuously update the register with additions and disposals, and in the case of disposals, maintain a separate disposal list.</w:t>
            </w:r>
          </w:p>
          <w:p w14:paraId="2B52FDDC" w14:textId="77777777" w:rsidR="009B3598" w:rsidRPr="005A4307" w:rsidRDefault="000058D9" w:rsidP="00F11F64">
            <w:pPr>
              <w:pStyle w:val="ListParagraph"/>
              <w:widowControl w:val="0"/>
              <w:numPr>
                <w:ilvl w:val="0"/>
                <w:numId w:val="24"/>
              </w:numPr>
              <w:autoSpaceDE w:val="0"/>
              <w:autoSpaceDN w:val="0"/>
              <w:adjustRightInd w:val="0"/>
              <w:spacing w:after="120"/>
              <w:ind w:left="584" w:hanging="357"/>
              <w:jc w:val="both"/>
              <w:rPr>
                <w:rFonts w:ascii="Times New Roman" w:hAnsi="Times New Roman"/>
                <w:lang w:val="en-GB"/>
              </w:rPr>
            </w:pPr>
            <w:r w:rsidRPr="005A4307">
              <w:rPr>
                <w:rFonts w:ascii="Times New Roman" w:hAnsi="Times New Roman"/>
                <w:lang w:val="en-GB"/>
              </w:rPr>
              <w:t xml:space="preserve">The holder shall submit a copy of the year’s asset </w:t>
            </w:r>
            <w:r w:rsidR="007B4ACA" w:rsidRPr="005A4307">
              <w:rPr>
                <w:rFonts w:ascii="Times New Roman" w:hAnsi="Times New Roman"/>
                <w:lang w:val="en-GB"/>
              </w:rPr>
              <w:t>audit not later than ninety</w:t>
            </w:r>
            <w:r w:rsidRPr="005A4307">
              <w:rPr>
                <w:rFonts w:ascii="Times New Roman" w:hAnsi="Times New Roman"/>
                <w:lang w:val="en-GB"/>
              </w:rPr>
              <w:t xml:space="preserve"> days after the end of the year to the Director of Mines.</w:t>
            </w:r>
          </w:p>
        </w:tc>
      </w:tr>
      <w:tr w:rsidR="009F2D90" w:rsidRPr="005A4307" w14:paraId="446F7CA2" w14:textId="77777777" w:rsidTr="000F372B">
        <w:trPr>
          <w:tblCellSpacing w:w="20" w:type="dxa"/>
        </w:trPr>
        <w:tc>
          <w:tcPr>
            <w:tcW w:w="1563" w:type="dxa"/>
          </w:tcPr>
          <w:p w14:paraId="531184A9" w14:textId="77777777" w:rsidR="009F2D90" w:rsidRPr="005A4307" w:rsidRDefault="009F2D90" w:rsidP="008B38BB">
            <w:pPr>
              <w:rPr>
                <w:rFonts w:ascii="Times New Roman" w:hAnsi="Times New Roman"/>
                <w:sz w:val="18"/>
                <w:szCs w:val="18"/>
                <w:lang w:val="en-GB"/>
              </w:rPr>
            </w:pPr>
          </w:p>
        </w:tc>
        <w:tc>
          <w:tcPr>
            <w:tcW w:w="7389" w:type="dxa"/>
          </w:tcPr>
          <w:p w14:paraId="621B17DE" w14:textId="77777777" w:rsidR="009F2D90" w:rsidRPr="005A4307" w:rsidRDefault="009F2D90" w:rsidP="00B07613">
            <w:pPr>
              <w:pStyle w:val="ListParagraph"/>
              <w:spacing w:line="276" w:lineRule="auto"/>
              <w:jc w:val="both"/>
              <w:rPr>
                <w:rFonts w:ascii="Times New Roman" w:eastAsiaTheme="minorHAnsi" w:hAnsi="Times New Roman"/>
                <w:lang w:val="en-GB"/>
              </w:rPr>
            </w:pPr>
          </w:p>
        </w:tc>
      </w:tr>
      <w:tr w:rsidR="00F80A55" w:rsidRPr="005A4307" w14:paraId="655A578B" w14:textId="77777777" w:rsidTr="000F372B">
        <w:trPr>
          <w:tblCellSpacing w:w="20" w:type="dxa"/>
        </w:trPr>
        <w:tc>
          <w:tcPr>
            <w:tcW w:w="1563" w:type="dxa"/>
          </w:tcPr>
          <w:p w14:paraId="040D3CA7" w14:textId="77777777" w:rsidR="00F80A55" w:rsidRPr="005A4307" w:rsidRDefault="00654FC4" w:rsidP="008B38BB">
            <w:pPr>
              <w:rPr>
                <w:rFonts w:ascii="Times New Roman" w:hAnsi="Times New Roman"/>
                <w:sz w:val="18"/>
                <w:szCs w:val="18"/>
                <w:lang w:val="en-GB"/>
              </w:rPr>
            </w:pPr>
            <w:r w:rsidRPr="005A4307">
              <w:rPr>
                <w:rFonts w:ascii="Times New Roman" w:eastAsiaTheme="minorHAnsi" w:hAnsi="Times New Roman"/>
                <w:sz w:val="18"/>
                <w:szCs w:val="18"/>
                <w:lang w:val="en-GB"/>
              </w:rPr>
              <w:t>Delivery of Documents of Assets on Termination</w:t>
            </w:r>
          </w:p>
        </w:tc>
        <w:tc>
          <w:tcPr>
            <w:tcW w:w="7389" w:type="dxa"/>
          </w:tcPr>
          <w:p w14:paraId="0ADC986E" w14:textId="479A85E4" w:rsidR="00654FC4" w:rsidRPr="005A4307" w:rsidRDefault="00654FC4" w:rsidP="00F11F64">
            <w:pPr>
              <w:pStyle w:val="ListParagraph"/>
              <w:widowControl w:val="0"/>
              <w:numPr>
                <w:ilvl w:val="0"/>
                <w:numId w:val="20"/>
              </w:numPr>
              <w:autoSpaceDE w:val="0"/>
              <w:autoSpaceDN w:val="0"/>
              <w:adjustRightInd w:val="0"/>
              <w:spacing w:after="200" w:line="276" w:lineRule="auto"/>
              <w:ind w:left="357" w:hanging="357"/>
              <w:jc w:val="both"/>
              <w:rPr>
                <w:rFonts w:ascii="Times New Roman" w:hAnsi="Times New Roman"/>
                <w:b/>
                <w:lang w:val="en-GB"/>
              </w:rPr>
            </w:pPr>
            <w:r w:rsidRPr="005A4307">
              <w:rPr>
                <w:rFonts w:ascii="Times New Roman" w:hAnsi="Times New Roman"/>
                <w:lang w:val="en-GB"/>
              </w:rPr>
              <w:t>(1)</w:t>
            </w:r>
            <w:r w:rsidR="00FB0F72">
              <w:rPr>
                <w:rFonts w:ascii="Times New Roman" w:hAnsi="Times New Roman"/>
                <w:lang w:val="en-GB"/>
              </w:rPr>
              <w:t xml:space="preserve"> </w:t>
            </w:r>
            <w:r w:rsidRPr="005A4307">
              <w:rPr>
                <w:rFonts w:ascii="Times New Roman" w:hAnsi="Times New Roman"/>
                <w:lang w:val="en-GB"/>
              </w:rPr>
              <w:t xml:space="preserve">Where a mining licence is not renewed at the end of its term, is revoked or the holder applies to surrender the right, the holder shall submit to the </w:t>
            </w:r>
            <w:r w:rsidR="00AF024E">
              <w:rPr>
                <w:rFonts w:ascii="Times New Roman" w:hAnsi="Times New Roman"/>
                <w:lang w:val="en-GB"/>
              </w:rPr>
              <w:t>Minister</w:t>
            </w:r>
            <w:r w:rsidRPr="005A4307">
              <w:rPr>
                <w:rFonts w:ascii="Times New Roman" w:hAnsi="Times New Roman"/>
                <w:lang w:val="en-GB"/>
              </w:rPr>
              <w:t xml:space="preserve"> a statement of:</w:t>
            </w:r>
          </w:p>
          <w:p w14:paraId="4BD06B8F" w14:textId="77777777" w:rsidR="00654FC4" w:rsidRPr="005A4307" w:rsidRDefault="00654FC4" w:rsidP="00F11F64">
            <w:pPr>
              <w:pStyle w:val="ListParagraph"/>
              <w:numPr>
                <w:ilvl w:val="1"/>
                <w:numId w:val="26"/>
              </w:numPr>
              <w:spacing w:after="120"/>
              <w:rPr>
                <w:rFonts w:ascii="Times New Roman" w:hAnsi="Times New Roman"/>
                <w:lang w:val="en-GB"/>
              </w:rPr>
            </w:pPr>
            <w:r w:rsidRPr="005A4307">
              <w:rPr>
                <w:rFonts w:ascii="Times New Roman" w:hAnsi="Times New Roman"/>
                <w:lang w:val="en-GB"/>
              </w:rPr>
              <w:t>the immovable and movable assets together with a statutory declaration of the correctness thereof;</w:t>
            </w:r>
          </w:p>
          <w:p w14:paraId="15BB1E40" w14:textId="77777777" w:rsidR="00654FC4" w:rsidRPr="005A4307" w:rsidRDefault="00654FC4" w:rsidP="00F11F64">
            <w:pPr>
              <w:pStyle w:val="ListParagraph"/>
              <w:numPr>
                <w:ilvl w:val="1"/>
                <w:numId w:val="26"/>
              </w:numPr>
              <w:spacing w:after="120"/>
              <w:rPr>
                <w:rFonts w:ascii="Times New Roman" w:hAnsi="Times New Roman"/>
                <w:lang w:val="en-GB"/>
              </w:rPr>
            </w:pPr>
            <w:r w:rsidRPr="005A4307">
              <w:rPr>
                <w:rFonts w:ascii="Times New Roman" w:hAnsi="Times New Roman"/>
                <w:lang w:val="en-GB"/>
              </w:rPr>
              <w:t xml:space="preserve">the assets the holder intends to remove from the area and those that the holder intends to leave; and </w:t>
            </w:r>
          </w:p>
          <w:p w14:paraId="468433CC" w14:textId="1567D608" w:rsidR="00654FC4" w:rsidRPr="005A4307" w:rsidRDefault="00654FC4" w:rsidP="00F11F64">
            <w:pPr>
              <w:pStyle w:val="ListParagraph"/>
              <w:numPr>
                <w:ilvl w:val="1"/>
                <w:numId w:val="26"/>
              </w:numPr>
              <w:spacing w:after="120"/>
              <w:rPr>
                <w:rFonts w:ascii="Times New Roman" w:hAnsi="Times New Roman"/>
                <w:lang w:val="en-GB"/>
              </w:rPr>
            </w:pPr>
            <w:r w:rsidRPr="005A4307">
              <w:rPr>
                <w:rFonts w:ascii="Times New Roman" w:hAnsi="Times New Roman"/>
                <w:lang w:val="en-GB"/>
              </w:rPr>
              <w:t xml:space="preserve">any potentially hazardous substances, excavations and buildings in the area in accordance with the health and safety regulations made under the Act and the environmental laws of </w:t>
            </w:r>
            <w:r w:rsidR="00AF024E">
              <w:rPr>
                <w:rFonts w:ascii="Times New Roman" w:hAnsi="Times New Roman"/>
                <w:lang w:val="en-GB"/>
              </w:rPr>
              <w:t>Somaliland</w:t>
            </w:r>
            <w:r w:rsidRPr="005A4307">
              <w:rPr>
                <w:rFonts w:ascii="Times New Roman" w:hAnsi="Times New Roman"/>
                <w:lang w:val="en-GB"/>
              </w:rPr>
              <w:t>.</w:t>
            </w:r>
          </w:p>
          <w:p w14:paraId="58C3FBF0" w14:textId="26E68066" w:rsidR="00654FC4" w:rsidRPr="005A4307" w:rsidRDefault="00654FC4" w:rsidP="00F11F64">
            <w:pPr>
              <w:pStyle w:val="ListParagraph"/>
              <w:widowControl w:val="0"/>
              <w:numPr>
                <w:ilvl w:val="0"/>
                <w:numId w:val="27"/>
              </w:numPr>
              <w:autoSpaceDE w:val="0"/>
              <w:autoSpaceDN w:val="0"/>
              <w:adjustRightInd w:val="0"/>
              <w:spacing w:after="120"/>
              <w:ind w:left="584" w:hanging="357"/>
              <w:jc w:val="both"/>
              <w:rPr>
                <w:rFonts w:ascii="Times New Roman" w:hAnsi="Times New Roman"/>
                <w:lang w:val="en-GB"/>
              </w:rPr>
            </w:pPr>
            <w:r w:rsidRPr="005A4307">
              <w:rPr>
                <w:rFonts w:ascii="Times New Roman" w:hAnsi="Times New Roman"/>
                <w:lang w:val="en-GB"/>
              </w:rPr>
              <w:t xml:space="preserve">The statement required under sub regulation (1) shall be submitted to the </w:t>
            </w:r>
            <w:r w:rsidR="00AF024E">
              <w:rPr>
                <w:rFonts w:ascii="Times New Roman" w:hAnsi="Times New Roman"/>
                <w:lang w:val="en-GB"/>
              </w:rPr>
              <w:t>Minister</w:t>
            </w:r>
            <w:r w:rsidRPr="005A4307">
              <w:rPr>
                <w:rFonts w:ascii="Times New Roman" w:hAnsi="Times New Roman"/>
                <w:lang w:val="en-GB"/>
              </w:rPr>
              <w:t xml:space="preserve"> not later than sixty (60) days after the application to renew the licence has been rejected, or the licence is revoked, or the holder has applied to surrender the licence.</w:t>
            </w:r>
          </w:p>
          <w:p w14:paraId="71A5166D" w14:textId="585E4354" w:rsidR="00F80A55" w:rsidRPr="005A4307" w:rsidRDefault="00654FC4" w:rsidP="00F11F64">
            <w:pPr>
              <w:pStyle w:val="ListParagraph"/>
              <w:widowControl w:val="0"/>
              <w:numPr>
                <w:ilvl w:val="0"/>
                <w:numId w:val="27"/>
              </w:numPr>
              <w:autoSpaceDE w:val="0"/>
              <w:autoSpaceDN w:val="0"/>
              <w:adjustRightInd w:val="0"/>
              <w:spacing w:after="120"/>
              <w:ind w:left="584" w:hanging="357"/>
              <w:jc w:val="both"/>
              <w:rPr>
                <w:rFonts w:ascii="Times New Roman" w:eastAsiaTheme="minorHAnsi" w:hAnsi="Times New Roman"/>
                <w:color w:val="000000"/>
                <w:lang w:val="en-GB"/>
              </w:rPr>
            </w:pPr>
            <w:r w:rsidRPr="005A4307">
              <w:rPr>
                <w:rFonts w:ascii="Times New Roman" w:hAnsi="Times New Roman"/>
                <w:lang w:val="en-GB"/>
              </w:rPr>
              <w:t xml:space="preserve">On receiving the statement under sub regulation (1), the </w:t>
            </w:r>
            <w:r w:rsidR="00AF024E">
              <w:rPr>
                <w:rFonts w:ascii="Times New Roman" w:hAnsi="Times New Roman"/>
                <w:lang w:val="en-GB"/>
              </w:rPr>
              <w:t>Minister</w:t>
            </w:r>
            <w:r w:rsidRPr="005A4307">
              <w:rPr>
                <w:rFonts w:ascii="Times New Roman" w:eastAsiaTheme="minorHAnsi" w:hAnsi="Times New Roman"/>
                <w:color w:val="000000"/>
                <w:lang w:val="en-GB"/>
              </w:rPr>
              <w:t xml:space="preserve"> may, by notice in writing, require the holder to provide additional information or documents.</w:t>
            </w:r>
          </w:p>
        </w:tc>
      </w:tr>
      <w:tr w:rsidR="00BF45FF" w:rsidRPr="005A4307" w14:paraId="1DA094B7" w14:textId="77777777" w:rsidTr="000F372B">
        <w:trPr>
          <w:tblCellSpacing w:w="20" w:type="dxa"/>
        </w:trPr>
        <w:tc>
          <w:tcPr>
            <w:tcW w:w="1563" w:type="dxa"/>
          </w:tcPr>
          <w:p w14:paraId="55DD6AC1" w14:textId="77777777" w:rsidR="00BF45FF" w:rsidRPr="005A4307" w:rsidRDefault="008D1F05" w:rsidP="008B38BB">
            <w:pPr>
              <w:rPr>
                <w:rFonts w:ascii="Times New Roman" w:eastAsiaTheme="minorHAnsi" w:hAnsi="Times New Roman"/>
                <w:sz w:val="18"/>
                <w:szCs w:val="18"/>
                <w:lang w:val="en-GB"/>
              </w:rPr>
            </w:pPr>
            <w:r w:rsidRPr="005A4307">
              <w:rPr>
                <w:rFonts w:ascii="Times New Roman" w:eastAsiaTheme="minorHAnsi" w:hAnsi="Times New Roman"/>
                <w:sz w:val="18"/>
                <w:szCs w:val="18"/>
                <w:lang w:val="en-GB"/>
              </w:rPr>
              <w:t>Notification of ceasing to be an owner.</w:t>
            </w:r>
          </w:p>
        </w:tc>
        <w:tc>
          <w:tcPr>
            <w:tcW w:w="7389" w:type="dxa"/>
          </w:tcPr>
          <w:p w14:paraId="2A55403D" w14:textId="56E1816C" w:rsidR="008D1F05" w:rsidRPr="005A4307" w:rsidRDefault="00BF45FF" w:rsidP="00F11F64">
            <w:pPr>
              <w:pStyle w:val="ListParagraph"/>
              <w:widowControl w:val="0"/>
              <w:numPr>
                <w:ilvl w:val="0"/>
                <w:numId w:val="20"/>
              </w:numPr>
              <w:autoSpaceDE w:val="0"/>
              <w:autoSpaceDN w:val="0"/>
              <w:adjustRightInd w:val="0"/>
              <w:spacing w:after="200" w:line="276" w:lineRule="auto"/>
              <w:ind w:left="357" w:hanging="357"/>
              <w:jc w:val="both"/>
              <w:rPr>
                <w:rFonts w:ascii="Times New Roman" w:eastAsiaTheme="minorHAnsi" w:hAnsi="Times New Roman"/>
                <w:color w:val="000000"/>
                <w:lang w:val="en-GB"/>
              </w:rPr>
            </w:pPr>
            <w:r w:rsidRPr="005A4307">
              <w:rPr>
                <w:rFonts w:ascii="Times New Roman" w:eastAsiaTheme="minorHAnsi" w:hAnsi="Times New Roman"/>
                <w:lang w:val="en-GB"/>
              </w:rPr>
              <w:t>(1)</w:t>
            </w:r>
            <w:r w:rsidR="008B36B3">
              <w:rPr>
                <w:rFonts w:ascii="Times New Roman" w:eastAsiaTheme="minorHAnsi" w:hAnsi="Times New Roman"/>
                <w:lang w:val="en-GB"/>
              </w:rPr>
              <w:t xml:space="preserve"> </w:t>
            </w:r>
            <w:r w:rsidR="008B36B3">
              <w:rPr>
                <w:rFonts w:ascii="Times New Roman" w:eastAsiaTheme="minorHAnsi" w:hAnsi="Times New Roman"/>
                <w:color w:val="000000"/>
                <w:lang w:val="en-GB"/>
              </w:rPr>
              <w:t xml:space="preserve">The </w:t>
            </w:r>
            <w:r w:rsidR="00AF024E">
              <w:rPr>
                <w:rFonts w:ascii="Times New Roman" w:eastAsiaTheme="minorHAnsi" w:hAnsi="Times New Roman"/>
                <w:color w:val="000000"/>
                <w:lang w:val="en-GB"/>
              </w:rPr>
              <w:t>Minister</w:t>
            </w:r>
            <w:r w:rsidR="008D1F05" w:rsidRPr="005A4307">
              <w:rPr>
                <w:rFonts w:ascii="Times New Roman" w:eastAsiaTheme="minorHAnsi" w:hAnsi="Times New Roman"/>
                <w:color w:val="000000"/>
                <w:lang w:val="en-GB"/>
              </w:rPr>
              <w:t>, upon the approval of the statement submitted under regulation 5, shall issue a written notice to the holder that the holder has ceased to be owner of the assets.</w:t>
            </w:r>
          </w:p>
          <w:p w14:paraId="238E1AA3" w14:textId="6C8E1E35" w:rsidR="00BF45FF" w:rsidRPr="005A4307" w:rsidRDefault="008D1F05" w:rsidP="00F11F64">
            <w:pPr>
              <w:pStyle w:val="ListParagraph"/>
              <w:widowControl w:val="0"/>
              <w:numPr>
                <w:ilvl w:val="0"/>
                <w:numId w:val="28"/>
              </w:numPr>
              <w:autoSpaceDE w:val="0"/>
              <w:autoSpaceDN w:val="0"/>
              <w:adjustRightInd w:val="0"/>
              <w:spacing w:after="120"/>
              <w:ind w:left="584" w:hanging="357"/>
              <w:jc w:val="both"/>
              <w:rPr>
                <w:rFonts w:ascii="Times New Roman" w:eastAsiaTheme="minorHAnsi" w:hAnsi="Times New Roman"/>
                <w:color w:val="000000"/>
                <w:lang w:val="en-GB"/>
              </w:rPr>
            </w:pPr>
            <w:r w:rsidRPr="005A4307">
              <w:rPr>
                <w:rFonts w:ascii="Times New Roman" w:eastAsiaTheme="minorHAnsi" w:hAnsi="Times New Roman"/>
                <w:color w:val="000000"/>
                <w:lang w:val="en-GB"/>
              </w:rPr>
              <w:t xml:space="preserve">A notice issued under sub regulation (1) shall be published in the </w:t>
            </w:r>
            <w:r w:rsidR="002A65E7">
              <w:rPr>
                <w:rFonts w:ascii="Times New Roman" w:eastAsiaTheme="minorHAnsi" w:hAnsi="Times New Roman"/>
                <w:color w:val="000000"/>
                <w:lang w:val="en-GB"/>
              </w:rPr>
              <w:t xml:space="preserve">official </w:t>
            </w:r>
            <w:r w:rsidR="00EC7EAE">
              <w:rPr>
                <w:rFonts w:ascii="Times New Roman" w:eastAsiaTheme="minorHAnsi" w:hAnsi="Times New Roman"/>
                <w:color w:val="000000"/>
                <w:lang w:val="en-GB"/>
              </w:rPr>
              <w:t xml:space="preserve">Gazette as well as the </w:t>
            </w:r>
            <w:r w:rsidR="00995ADF">
              <w:rPr>
                <w:rFonts w:ascii="Times New Roman" w:eastAsiaTheme="minorHAnsi" w:hAnsi="Times New Roman"/>
                <w:color w:val="000000"/>
                <w:lang w:val="en-GB"/>
              </w:rPr>
              <w:t>Register of Mineral Rights established under Article 19 of the Mining Act</w:t>
            </w:r>
            <w:r w:rsidRPr="005A4307">
              <w:rPr>
                <w:rFonts w:ascii="Times New Roman" w:eastAsiaTheme="minorHAnsi" w:hAnsi="Times New Roman"/>
                <w:color w:val="000000"/>
                <w:lang w:val="en-GB"/>
              </w:rPr>
              <w:t>.</w:t>
            </w:r>
          </w:p>
        </w:tc>
      </w:tr>
      <w:tr w:rsidR="00BF45FF" w:rsidRPr="005A4307" w14:paraId="69D9D688" w14:textId="77777777" w:rsidTr="000F372B">
        <w:trPr>
          <w:tblCellSpacing w:w="20" w:type="dxa"/>
        </w:trPr>
        <w:tc>
          <w:tcPr>
            <w:tcW w:w="1563" w:type="dxa"/>
          </w:tcPr>
          <w:p w14:paraId="3475FE7B" w14:textId="77777777" w:rsidR="00BF45FF" w:rsidRPr="005A4307" w:rsidRDefault="00BF45FF" w:rsidP="008B38BB">
            <w:pPr>
              <w:rPr>
                <w:rFonts w:ascii="Times New Roman" w:eastAsiaTheme="minorHAnsi" w:hAnsi="Times New Roman"/>
                <w:sz w:val="18"/>
                <w:szCs w:val="18"/>
                <w:lang w:val="en-GB"/>
              </w:rPr>
            </w:pPr>
          </w:p>
        </w:tc>
        <w:tc>
          <w:tcPr>
            <w:tcW w:w="7389" w:type="dxa"/>
          </w:tcPr>
          <w:p w14:paraId="2DB091E5" w14:textId="77777777" w:rsidR="00BF45FF" w:rsidRPr="005A4307" w:rsidRDefault="00BF45FF" w:rsidP="00F80A55">
            <w:pPr>
              <w:spacing w:line="276" w:lineRule="auto"/>
              <w:jc w:val="both"/>
              <w:rPr>
                <w:rFonts w:ascii="Times New Roman" w:eastAsiaTheme="minorHAnsi" w:hAnsi="Times New Roman"/>
                <w:lang w:val="en-GB"/>
              </w:rPr>
            </w:pPr>
          </w:p>
        </w:tc>
      </w:tr>
      <w:tr w:rsidR="00227EE5" w:rsidRPr="005A4307" w14:paraId="718811D9" w14:textId="77777777" w:rsidTr="000F372B">
        <w:trPr>
          <w:tblCellSpacing w:w="20" w:type="dxa"/>
        </w:trPr>
        <w:tc>
          <w:tcPr>
            <w:tcW w:w="1563" w:type="dxa"/>
          </w:tcPr>
          <w:p w14:paraId="6507FF2A" w14:textId="77777777" w:rsidR="00227EE5" w:rsidRPr="005A4307" w:rsidRDefault="00652C76" w:rsidP="008B38BB">
            <w:pPr>
              <w:rPr>
                <w:rFonts w:ascii="Times New Roman" w:eastAsiaTheme="minorHAnsi" w:hAnsi="Times New Roman"/>
                <w:sz w:val="18"/>
                <w:szCs w:val="18"/>
                <w:lang w:val="en-GB"/>
              </w:rPr>
            </w:pPr>
            <w:r w:rsidRPr="005A4307">
              <w:rPr>
                <w:rFonts w:ascii="Times New Roman" w:eastAsiaTheme="minorHAnsi" w:hAnsi="Times New Roman"/>
                <w:color w:val="000000" w:themeColor="text1"/>
                <w:sz w:val="18"/>
                <w:szCs w:val="18"/>
                <w:lang w:val="en-GB"/>
              </w:rPr>
              <w:t>Use of assets</w:t>
            </w:r>
            <w:r w:rsidR="00897AF7" w:rsidRPr="005A4307">
              <w:rPr>
                <w:rFonts w:ascii="Times New Roman" w:eastAsiaTheme="minorHAnsi" w:hAnsi="Times New Roman"/>
                <w:color w:val="000000" w:themeColor="text1"/>
                <w:sz w:val="18"/>
                <w:szCs w:val="18"/>
                <w:lang w:val="en-GB"/>
              </w:rPr>
              <w:t>.</w:t>
            </w:r>
          </w:p>
        </w:tc>
        <w:tc>
          <w:tcPr>
            <w:tcW w:w="7389" w:type="dxa"/>
          </w:tcPr>
          <w:p w14:paraId="7ED4CD57" w14:textId="298344DF" w:rsidR="00652C76" w:rsidRPr="005A4307" w:rsidRDefault="00652C76" w:rsidP="00F11F64">
            <w:pPr>
              <w:pStyle w:val="ListParagraph"/>
              <w:widowControl w:val="0"/>
              <w:numPr>
                <w:ilvl w:val="0"/>
                <w:numId w:val="20"/>
              </w:numPr>
              <w:autoSpaceDE w:val="0"/>
              <w:autoSpaceDN w:val="0"/>
              <w:adjustRightInd w:val="0"/>
              <w:spacing w:after="200" w:line="276" w:lineRule="auto"/>
              <w:ind w:left="357" w:hanging="357"/>
              <w:jc w:val="both"/>
              <w:rPr>
                <w:rFonts w:ascii="Times New Roman" w:hAnsi="Times New Roman"/>
                <w:lang w:val="en-GB"/>
              </w:rPr>
            </w:pPr>
            <w:r w:rsidRPr="005A4307">
              <w:rPr>
                <w:rFonts w:ascii="Times New Roman" w:hAnsi="Times New Roman"/>
                <w:lang w:val="en-GB"/>
              </w:rPr>
              <w:t>(1)</w:t>
            </w:r>
            <w:r w:rsidR="00732182">
              <w:rPr>
                <w:rFonts w:ascii="Times New Roman" w:hAnsi="Times New Roman"/>
                <w:lang w:val="en-GB"/>
              </w:rPr>
              <w:t xml:space="preserve"> </w:t>
            </w:r>
            <w:r w:rsidRPr="005A4307">
              <w:rPr>
                <w:rFonts w:ascii="Times New Roman" w:hAnsi="Times New Roman"/>
                <w:lang w:val="en-GB"/>
              </w:rPr>
              <w:t xml:space="preserve">The </w:t>
            </w:r>
            <w:r w:rsidR="00AF024E">
              <w:rPr>
                <w:rFonts w:ascii="Times New Roman" w:hAnsi="Times New Roman"/>
                <w:lang w:val="en-GB"/>
              </w:rPr>
              <w:t>Minister</w:t>
            </w:r>
            <w:r w:rsidRPr="005A4307">
              <w:rPr>
                <w:rFonts w:ascii="Times New Roman" w:hAnsi="Times New Roman"/>
                <w:lang w:val="en-GB"/>
              </w:rPr>
              <w:t xml:space="preserve"> shall ensure that all assets that are vested in the National Government such as health facilities, schools, power and other public infrastructure or facilities are transferred to any state institution, department, agency or body that is responsible for the management of such assets under the laws of </w:t>
            </w:r>
            <w:r w:rsidR="00AF024E">
              <w:rPr>
                <w:rFonts w:ascii="Times New Roman" w:hAnsi="Times New Roman"/>
                <w:lang w:val="en-GB"/>
              </w:rPr>
              <w:t>Somaliland</w:t>
            </w:r>
            <w:r w:rsidR="00E420D2">
              <w:rPr>
                <w:rFonts w:ascii="Times New Roman" w:hAnsi="Times New Roman"/>
                <w:lang w:val="en-GB"/>
              </w:rPr>
              <w:t>.</w:t>
            </w:r>
          </w:p>
          <w:p w14:paraId="44D66FB3" w14:textId="77777777" w:rsidR="00227EE5" w:rsidRPr="005A4307" w:rsidRDefault="00227EE5" w:rsidP="005044ED">
            <w:pPr>
              <w:autoSpaceDE w:val="0"/>
              <w:autoSpaceDN w:val="0"/>
              <w:adjustRightInd w:val="0"/>
              <w:spacing w:line="276" w:lineRule="auto"/>
              <w:jc w:val="both"/>
              <w:rPr>
                <w:rFonts w:ascii="Times New Roman" w:eastAsiaTheme="minorHAnsi" w:hAnsi="Times New Roman"/>
                <w:lang w:val="en-GB"/>
              </w:rPr>
            </w:pPr>
          </w:p>
        </w:tc>
      </w:tr>
      <w:tr w:rsidR="00A85365" w:rsidRPr="005A4307" w14:paraId="31459B58" w14:textId="77777777" w:rsidTr="000F372B">
        <w:trPr>
          <w:tblCellSpacing w:w="20" w:type="dxa"/>
        </w:trPr>
        <w:tc>
          <w:tcPr>
            <w:tcW w:w="1563" w:type="dxa"/>
          </w:tcPr>
          <w:p w14:paraId="0C219A49" w14:textId="77777777" w:rsidR="00A85365" w:rsidRPr="005A4307" w:rsidRDefault="00AE6181" w:rsidP="008B38BB">
            <w:pPr>
              <w:rPr>
                <w:rFonts w:ascii="Times New Roman" w:eastAsiaTheme="minorHAnsi" w:hAnsi="Times New Roman"/>
                <w:sz w:val="18"/>
                <w:szCs w:val="18"/>
                <w:lang w:val="en-GB"/>
              </w:rPr>
            </w:pPr>
            <w:r w:rsidRPr="005A4307">
              <w:rPr>
                <w:rFonts w:ascii="Times New Roman" w:eastAsiaTheme="minorEastAsia" w:hAnsi="Times New Roman"/>
                <w:sz w:val="18"/>
                <w:szCs w:val="18"/>
                <w:lang w:val="en-GB" w:eastAsia="en-GB"/>
              </w:rPr>
              <w:lastRenderedPageBreak/>
              <w:t>Agreement with landowner.</w:t>
            </w:r>
          </w:p>
        </w:tc>
        <w:tc>
          <w:tcPr>
            <w:tcW w:w="7389" w:type="dxa"/>
          </w:tcPr>
          <w:p w14:paraId="00289E17" w14:textId="4376F821" w:rsidR="00A85365" w:rsidRPr="005A4307" w:rsidRDefault="00AE6181" w:rsidP="00F11F64">
            <w:pPr>
              <w:pStyle w:val="ListParagraph"/>
              <w:widowControl w:val="0"/>
              <w:numPr>
                <w:ilvl w:val="0"/>
                <w:numId w:val="20"/>
              </w:numPr>
              <w:autoSpaceDE w:val="0"/>
              <w:autoSpaceDN w:val="0"/>
              <w:adjustRightInd w:val="0"/>
              <w:spacing w:after="200" w:line="276" w:lineRule="auto"/>
              <w:ind w:left="357" w:hanging="357"/>
              <w:jc w:val="both"/>
              <w:rPr>
                <w:rFonts w:ascii="Times New Roman" w:hAnsi="Times New Roman"/>
                <w:lang w:val="en-GB"/>
              </w:rPr>
            </w:pPr>
            <w:r w:rsidRPr="005A4307">
              <w:rPr>
                <w:rFonts w:ascii="Times New Roman" w:hAnsi="Times New Roman"/>
                <w:lang w:val="en-GB"/>
              </w:rPr>
              <w:t xml:space="preserve">Where immovable assets on a land which has not been compulsorily acquired by the </w:t>
            </w:r>
            <w:r w:rsidR="001F40F6">
              <w:rPr>
                <w:rFonts w:ascii="Times New Roman" w:hAnsi="Times New Roman"/>
                <w:lang w:val="en-GB"/>
              </w:rPr>
              <w:t>central</w:t>
            </w:r>
            <w:r w:rsidRPr="005A4307">
              <w:rPr>
                <w:rFonts w:ascii="Times New Roman" w:hAnsi="Times New Roman"/>
                <w:lang w:val="en-GB"/>
              </w:rPr>
              <w:t xml:space="preserve"> </w:t>
            </w:r>
            <w:r w:rsidR="001F40F6">
              <w:rPr>
                <w:rFonts w:ascii="Times New Roman" w:hAnsi="Times New Roman"/>
                <w:lang w:val="en-GB"/>
              </w:rPr>
              <w:t>g</w:t>
            </w:r>
            <w:r w:rsidRPr="005A4307">
              <w:rPr>
                <w:rFonts w:ascii="Times New Roman" w:hAnsi="Times New Roman"/>
                <w:lang w:val="en-GB"/>
              </w:rPr>
              <w:t xml:space="preserve">overnment are vested in the </w:t>
            </w:r>
            <w:r w:rsidR="001F40F6">
              <w:rPr>
                <w:rFonts w:ascii="Times New Roman" w:hAnsi="Times New Roman"/>
                <w:lang w:val="en-GB"/>
              </w:rPr>
              <w:t>n</w:t>
            </w:r>
            <w:r w:rsidRPr="005A4307">
              <w:rPr>
                <w:rFonts w:ascii="Times New Roman" w:hAnsi="Times New Roman"/>
                <w:lang w:val="en-GB"/>
              </w:rPr>
              <w:t>ational</w:t>
            </w:r>
            <w:r w:rsidR="00F464A3">
              <w:rPr>
                <w:rFonts w:ascii="Times New Roman" w:hAnsi="Times New Roman"/>
                <w:lang w:val="en-GB"/>
              </w:rPr>
              <w:t>/</w:t>
            </w:r>
            <w:r w:rsidR="001F40F6">
              <w:rPr>
                <w:rFonts w:ascii="Times New Roman" w:hAnsi="Times New Roman"/>
                <w:lang w:val="en-GB"/>
              </w:rPr>
              <w:t>r</w:t>
            </w:r>
            <w:r w:rsidR="00AF024E">
              <w:rPr>
                <w:rFonts w:ascii="Times New Roman" w:hAnsi="Times New Roman"/>
                <w:lang w:val="en-GB"/>
              </w:rPr>
              <w:t>egion</w:t>
            </w:r>
            <w:r w:rsidR="008C4ACB">
              <w:rPr>
                <w:rFonts w:ascii="Times New Roman" w:hAnsi="Times New Roman"/>
                <w:lang w:val="en-GB"/>
              </w:rPr>
              <w:t>al</w:t>
            </w:r>
            <w:r w:rsidRPr="005A4307">
              <w:rPr>
                <w:rFonts w:ascii="Times New Roman" w:hAnsi="Times New Roman"/>
                <w:lang w:val="en-GB"/>
              </w:rPr>
              <w:t xml:space="preserve"> </w:t>
            </w:r>
            <w:r w:rsidR="001F40F6">
              <w:rPr>
                <w:rFonts w:ascii="Times New Roman" w:hAnsi="Times New Roman"/>
                <w:lang w:val="en-GB"/>
              </w:rPr>
              <w:t>a</w:t>
            </w:r>
            <w:r w:rsidR="004A44F7">
              <w:rPr>
                <w:rFonts w:ascii="Times New Roman" w:hAnsi="Times New Roman"/>
                <w:lang w:val="en-GB"/>
              </w:rPr>
              <w:t>dministra</w:t>
            </w:r>
            <w:r w:rsidRPr="005A4307">
              <w:rPr>
                <w:rFonts w:ascii="Times New Roman" w:hAnsi="Times New Roman"/>
                <w:lang w:val="en-GB"/>
              </w:rPr>
              <w:t>t</w:t>
            </w:r>
            <w:r w:rsidR="004A44F7">
              <w:rPr>
                <w:rFonts w:ascii="Times New Roman" w:hAnsi="Times New Roman"/>
                <w:lang w:val="en-GB"/>
              </w:rPr>
              <w:t>ion</w:t>
            </w:r>
            <w:r w:rsidR="00F464A3">
              <w:rPr>
                <w:rFonts w:ascii="Times New Roman" w:hAnsi="Times New Roman"/>
                <w:lang w:val="en-GB"/>
              </w:rPr>
              <w:t xml:space="preserve"> or local authorities</w:t>
            </w:r>
            <w:r w:rsidRPr="005A4307">
              <w:rPr>
                <w:rFonts w:ascii="Times New Roman" w:hAnsi="Times New Roman"/>
                <w:lang w:val="en-GB"/>
              </w:rPr>
              <w:t xml:space="preserve">, the </w:t>
            </w:r>
            <w:r w:rsidR="00F464A3">
              <w:rPr>
                <w:rFonts w:ascii="Times New Roman" w:hAnsi="Times New Roman"/>
                <w:lang w:val="en-GB"/>
              </w:rPr>
              <w:t>n</w:t>
            </w:r>
            <w:r w:rsidR="00F464A3" w:rsidRPr="005A4307">
              <w:rPr>
                <w:rFonts w:ascii="Times New Roman" w:hAnsi="Times New Roman"/>
                <w:lang w:val="en-GB"/>
              </w:rPr>
              <w:t>ational</w:t>
            </w:r>
            <w:r w:rsidR="00F464A3">
              <w:rPr>
                <w:rFonts w:ascii="Times New Roman" w:hAnsi="Times New Roman"/>
                <w:lang w:val="en-GB"/>
              </w:rPr>
              <w:t>/regional</w:t>
            </w:r>
            <w:r w:rsidR="00F464A3" w:rsidRPr="005A4307">
              <w:rPr>
                <w:rFonts w:ascii="Times New Roman" w:hAnsi="Times New Roman"/>
                <w:lang w:val="en-GB"/>
              </w:rPr>
              <w:t xml:space="preserve"> </w:t>
            </w:r>
            <w:r w:rsidR="00F464A3">
              <w:rPr>
                <w:rFonts w:ascii="Times New Roman" w:hAnsi="Times New Roman"/>
                <w:lang w:val="en-GB"/>
              </w:rPr>
              <w:t>administra</w:t>
            </w:r>
            <w:r w:rsidR="00F464A3" w:rsidRPr="005A4307">
              <w:rPr>
                <w:rFonts w:ascii="Times New Roman" w:hAnsi="Times New Roman"/>
                <w:lang w:val="en-GB"/>
              </w:rPr>
              <w:t>t</w:t>
            </w:r>
            <w:r w:rsidR="00F464A3">
              <w:rPr>
                <w:rFonts w:ascii="Times New Roman" w:hAnsi="Times New Roman"/>
                <w:lang w:val="en-GB"/>
              </w:rPr>
              <w:t>ion or local authorities</w:t>
            </w:r>
            <w:r w:rsidR="00F464A3" w:rsidRPr="005A4307">
              <w:rPr>
                <w:rFonts w:ascii="Times New Roman" w:hAnsi="Times New Roman"/>
                <w:lang w:val="en-GB"/>
              </w:rPr>
              <w:t xml:space="preserve"> </w:t>
            </w:r>
            <w:r w:rsidRPr="005A4307">
              <w:rPr>
                <w:rFonts w:ascii="Times New Roman" w:hAnsi="Times New Roman"/>
                <w:lang w:val="en-GB"/>
              </w:rPr>
              <w:t>shall enter into an agreement with the landowner.</w:t>
            </w:r>
          </w:p>
        </w:tc>
      </w:tr>
      <w:tr w:rsidR="009F2D90" w:rsidRPr="005A4307" w14:paraId="435BBAFB" w14:textId="77777777" w:rsidTr="000F372B">
        <w:trPr>
          <w:tblCellSpacing w:w="20" w:type="dxa"/>
        </w:trPr>
        <w:tc>
          <w:tcPr>
            <w:tcW w:w="1563" w:type="dxa"/>
          </w:tcPr>
          <w:p w14:paraId="56654148" w14:textId="77777777" w:rsidR="009F2D90" w:rsidRPr="005A4307" w:rsidRDefault="00AE6181" w:rsidP="008B38BB">
            <w:pPr>
              <w:rPr>
                <w:rFonts w:ascii="Times New Roman" w:eastAsiaTheme="minorHAnsi" w:hAnsi="Times New Roman"/>
                <w:sz w:val="18"/>
                <w:szCs w:val="18"/>
                <w:lang w:val="en-GB"/>
              </w:rPr>
            </w:pPr>
            <w:r w:rsidRPr="005A4307">
              <w:rPr>
                <w:rFonts w:ascii="Times New Roman" w:eastAsiaTheme="minorHAnsi" w:hAnsi="Times New Roman"/>
                <w:bCs/>
                <w:sz w:val="18"/>
                <w:szCs w:val="18"/>
                <w:lang w:val="en-GB"/>
              </w:rPr>
              <w:t>Offences and penalties</w:t>
            </w:r>
            <w:r w:rsidR="009F2D90" w:rsidRPr="005A4307">
              <w:rPr>
                <w:rFonts w:ascii="Times New Roman" w:eastAsiaTheme="minorHAnsi" w:hAnsi="Times New Roman"/>
                <w:bCs/>
                <w:sz w:val="18"/>
                <w:szCs w:val="18"/>
                <w:lang w:val="en-GB"/>
              </w:rPr>
              <w:t>.</w:t>
            </w:r>
          </w:p>
        </w:tc>
        <w:tc>
          <w:tcPr>
            <w:tcW w:w="7389" w:type="dxa"/>
          </w:tcPr>
          <w:p w14:paraId="058645DF" w14:textId="450B6058" w:rsidR="007B6072" w:rsidRPr="005A4307" w:rsidRDefault="007B6072" w:rsidP="00F11F64">
            <w:pPr>
              <w:pStyle w:val="ListParagraph"/>
              <w:widowControl w:val="0"/>
              <w:numPr>
                <w:ilvl w:val="0"/>
                <w:numId w:val="20"/>
              </w:numPr>
              <w:autoSpaceDE w:val="0"/>
              <w:autoSpaceDN w:val="0"/>
              <w:adjustRightInd w:val="0"/>
              <w:spacing w:after="200" w:line="276" w:lineRule="auto"/>
              <w:ind w:left="357" w:hanging="357"/>
              <w:jc w:val="both"/>
              <w:rPr>
                <w:rFonts w:ascii="Times New Roman" w:eastAsiaTheme="minorHAnsi" w:hAnsi="Times New Roman"/>
                <w:color w:val="000000"/>
                <w:lang w:val="en-GB"/>
              </w:rPr>
            </w:pPr>
            <w:r w:rsidRPr="005A4307">
              <w:rPr>
                <w:rFonts w:ascii="Times New Roman" w:eastAsiaTheme="minorHAnsi" w:hAnsi="Times New Roman"/>
                <w:lang w:val="en-GB"/>
              </w:rPr>
              <w:t>The holder of a mining licence who fails to comply with any requirement under these regulations or submits an audit, report or alters any other document and knowingly makes a false statement, commits an offence and is liable on conviction to a fine or to a term of im</w:t>
            </w:r>
            <w:r w:rsidR="007B4ACA" w:rsidRPr="005A4307">
              <w:rPr>
                <w:rFonts w:ascii="Times New Roman" w:eastAsiaTheme="minorHAnsi" w:hAnsi="Times New Roman"/>
                <w:lang w:val="en-GB"/>
              </w:rPr>
              <w:t xml:space="preserve">prisonment </w:t>
            </w:r>
            <w:r w:rsidR="001B2CAF">
              <w:rPr>
                <w:rFonts w:ascii="Times New Roman" w:eastAsiaTheme="minorHAnsi" w:hAnsi="Times New Roman"/>
                <w:lang w:val="en-GB"/>
              </w:rPr>
              <w:t>as set out in the Act</w:t>
            </w:r>
            <w:r w:rsidRPr="005A4307">
              <w:rPr>
                <w:rFonts w:ascii="Times New Roman" w:eastAsiaTheme="minorHAnsi" w:hAnsi="Times New Roman"/>
                <w:lang w:val="en-GB"/>
              </w:rPr>
              <w:t>.</w:t>
            </w:r>
          </w:p>
          <w:p w14:paraId="0B331FE8" w14:textId="77777777" w:rsidR="009F2D90" w:rsidRPr="005A4307" w:rsidDel="00D22A03" w:rsidRDefault="009F2D90" w:rsidP="00D15D7E">
            <w:pPr>
              <w:autoSpaceDE w:val="0"/>
              <w:autoSpaceDN w:val="0"/>
              <w:adjustRightInd w:val="0"/>
              <w:spacing w:line="276" w:lineRule="auto"/>
              <w:jc w:val="both"/>
              <w:rPr>
                <w:rFonts w:ascii="Times New Roman" w:eastAsiaTheme="minorEastAsia" w:hAnsi="Times New Roman"/>
                <w:lang w:val="en-GB" w:eastAsia="en-GB"/>
              </w:rPr>
            </w:pPr>
          </w:p>
        </w:tc>
      </w:tr>
      <w:tr w:rsidR="009F2D90" w:rsidRPr="005A4307" w14:paraId="60AA61FF" w14:textId="77777777" w:rsidTr="000F372B">
        <w:trPr>
          <w:tblCellSpacing w:w="20" w:type="dxa"/>
        </w:trPr>
        <w:tc>
          <w:tcPr>
            <w:tcW w:w="1563" w:type="dxa"/>
          </w:tcPr>
          <w:p w14:paraId="312115C3" w14:textId="77777777" w:rsidR="009F2D90" w:rsidRPr="005A4307" w:rsidRDefault="009F2D90" w:rsidP="008B38BB">
            <w:pPr>
              <w:rPr>
                <w:rFonts w:ascii="Times New Roman" w:eastAsiaTheme="minorHAnsi" w:hAnsi="Times New Roman"/>
                <w:sz w:val="18"/>
                <w:szCs w:val="18"/>
                <w:lang w:val="en-GB"/>
              </w:rPr>
            </w:pPr>
          </w:p>
        </w:tc>
        <w:tc>
          <w:tcPr>
            <w:tcW w:w="7389" w:type="dxa"/>
          </w:tcPr>
          <w:p w14:paraId="5D4CA6DD" w14:textId="77777777" w:rsidR="009F2D90" w:rsidRPr="005A4307" w:rsidDel="00D22A03" w:rsidRDefault="009F2D90" w:rsidP="00AF3CB5">
            <w:pPr>
              <w:autoSpaceDE w:val="0"/>
              <w:autoSpaceDN w:val="0"/>
              <w:adjustRightInd w:val="0"/>
              <w:spacing w:line="276" w:lineRule="auto"/>
              <w:jc w:val="both"/>
              <w:rPr>
                <w:rFonts w:ascii="Times New Roman" w:eastAsiaTheme="minorEastAsia" w:hAnsi="Times New Roman"/>
                <w:lang w:val="en-GB" w:eastAsia="en-GB"/>
              </w:rPr>
            </w:pPr>
          </w:p>
        </w:tc>
      </w:tr>
    </w:tbl>
    <w:p w14:paraId="037E5B31" w14:textId="77777777" w:rsidR="00F11F64" w:rsidRPr="005A4307" w:rsidRDefault="00F11F64" w:rsidP="00202754">
      <w:pPr>
        <w:jc w:val="both"/>
        <w:rPr>
          <w:rFonts w:ascii="Times New Roman" w:hAnsi="Times New Roman"/>
          <w:lang w:val="en-GB"/>
        </w:rPr>
      </w:pPr>
    </w:p>
    <w:p w14:paraId="217D1B54" w14:textId="595416B6" w:rsidR="00202754" w:rsidRPr="005A4307" w:rsidRDefault="0041628B" w:rsidP="00202754">
      <w:pPr>
        <w:jc w:val="both"/>
        <w:rPr>
          <w:rFonts w:ascii="Times New Roman" w:hAnsi="Times New Roman"/>
          <w:lang w:val="en-GB"/>
        </w:rPr>
      </w:pPr>
      <w:r w:rsidRPr="005A4307">
        <w:rPr>
          <w:rFonts w:ascii="Times New Roman" w:hAnsi="Times New Roman"/>
          <w:lang w:val="en-GB"/>
        </w:rPr>
        <w:t xml:space="preserve">Dated the </w:t>
      </w:r>
      <w:r w:rsidR="00202754" w:rsidRPr="005A4307">
        <w:rPr>
          <w:rFonts w:ascii="Times New Roman" w:hAnsi="Times New Roman"/>
          <w:lang w:val="en-GB"/>
        </w:rPr>
        <w:t>...…………………………</w:t>
      </w:r>
      <w:r w:rsidR="008C4ACB" w:rsidRPr="005A4307">
        <w:rPr>
          <w:rFonts w:ascii="Times New Roman" w:hAnsi="Times New Roman"/>
          <w:lang w:val="en-GB"/>
        </w:rPr>
        <w:t>…...</w:t>
      </w:r>
      <w:r w:rsidR="00202754" w:rsidRPr="005A4307">
        <w:rPr>
          <w:rFonts w:ascii="Times New Roman" w:hAnsi="Times New Roman"/>
          <w:lang w:val="en-GB"/>
        </w:rPr>
        <w:t xml:space="preserve">, </w:t>
      </w:r>
      <w:r w:rsidR="004827C0">
        <w:rPr>
          <w:rFonts w:ascii="Times New Roman" w:hAnsi="Times New Roman"/>
          <w:lang w:val="en-GB"/>
        </w:rPr>
        <w:t>2020</w:t>
      </w:r>
      <w:r w:rsidR="00202754" w:rsidRPr="005A4307">
        <w:rPr>
          <w:rFonts w:ascii="Times New Roman" w:hAnsi="Times New Roman"/>
          <w:lang w:val="en-GB"/>
        </w:rPr>
        <w:t>.</w:t>
      </w:r>
    </w:p>
    <w:p w14:paraId="3E351AD5" w14:textId="77777777" w:rsidR="00202754" w:rsidRPr="005A4307" w:rsidRDefault="00202754" w:rsidP="008C4ACB">
      <w:pPr>
        <w:rPr>
          <w:rFonts w:ascii="Times New Roman" w:hAnsi="Times New Roman"/>
          <w:b/>
          <w:lang w:val="en-GB"/>
        </w:rPr>
      </w:pPr>
    </w:p>
    <w:p w14:paraId="16532C6E" w14:textId="2AB55B17" w:rsidR="00202754" w:rsidRPr="005A4307" w:rsidRDefault="00202754" w:rsidP="00202754">
      <w:pPr>
        <w:tabs>
          <w:tab w:val="left" w:pos="142"/>
        </w:tabs>
        <w:jc w:val="both"/>
        <w:rPr>
          <w:rFonts w:ascii="Times New Roman" w:hAnsi="Times New Roman"/>
          <w:b/>
          <w:lang w:val="en-GB"/>
        </w:rPr>
      </w:pPr>
      <w:r w:rsidRPr="005A4307">
        <w:rPr>
          <w:rFonts w:ascii="Times New Roman" w:hAnsi="Times New Roman"/>
          <w:b/>
          <w:lang w:val="en-GB"/>
        </w:rPr>
        <w:t xml:space="preserve">       </w:t>
      </w:r>
      <w:r w:rsidR="00AF024E">
        <w:rPr>
          <w:rFonts w:ascii="Times New Roman" w:hAnsi="Times New Roman"/>
          <w:b/>
          <w:lang w:val="en-GB"/>
        </w:rPr>
        <w:t xml:space="preserve"> </w:t>
      </w:r>
      <w:r w:rsidRPr="005A4307">
        <w:rPr>
          <w:rFonts w:ascii="Times New Roman" w:hAnsi="Times New Roman"/>
          <w:b/>
          <w:lang w:val="en-GB"/>
        </w:rPr>
        <w:t xml:space="preserve"> </w:t>
      </w:r>
    </w:p>
    <w:p w14:paraId="0FDC43A4" w14:textId="5A4C7C66" w:rsidR="00202754" w:rsidRPr="005A4307" w:rsidRDefault="00202754" w:rsidP="00202754">
      <w:pPr>
        <w:spacing w:line="276" w:lineRule="auto"/>
        <w:rPr>
          <w:rFonts w:ascii="Times New Roman" w:hAnsi="Times New Roman"/>
          <w:b/>
          <w:sz w:val="28"/>
          <w:szCs w:val="28"/>
          <w:lang w:val="en-GB"/>
        </w:rPr>
      </w:pPr>
      <w:r w:rsidRPr="005A4307">
        <w:rPr>
          <w:rFonts w:ascii="Times New Roman" w:hAnsi="Times New Roman"/>
          <w:i/>
          <w:lang w:val="en-GB"/>
        </w:rPr>
        <w:t xml:space="preserve">       </w:t>
      </w:r>
      <w:r w:rsidR="00AF024E">
        <w:rPr>
          <w:rFonts w:ascii="Times New Roman" w:hAnsi="Times New Roman"/>
          <w:i/>
          <w:lang w:val="en-GB"/>
        </w:rPr>
        <w:t>Minister</w:t>
      </w:r>
      <w:r w:rsidRPr="005A4307">
        <w:rPr>
          <w:rFonts w:ascii="Times New Roman" w:hAnsi="Times New Roman"/>
          <w:i/>
          <w:lang w:val="en-GB"/>
        </w:rPr>
        <w:t xml:space="preserve">, Ministry of </w:t>
      </w:r>
      <w:r w:rsidR="001B2CAF">
        <w:rPr>
          <w:rFonts w:ascii="Times New Roman" w:hAnsi="Times New Roman"/>
          <w:i/>
          <w:lang w:val="en-GB"/>
        </w:rPr>
        <w:t>Energy and Minerals</w:t>
      </w:r>
    </w:p>
    <w:sectPr w:rsidR="00202754" w:rsidRPr="005A4307" w:rsidSect="000D475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56AA9" w14:textId="77777777" w:rsidR="0055026C" w:rsidRDefault="0055026C" w:rsidP="00B81CEA">
      <w:r>
        <w:separator/>
      </w:r>
    </w:p>
  </w:endnote>
  <w:endnote w:type="continuationSeparator" w:id="0">
    <w:p w14:paraId="11FB8B1F" w14:textId="77777777" w:rsidR="0055026C" w:rsidRDefault="0055026C" w:rsidP="00B8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A27C3" w14:textId="77777777" w:rsidR="00AF024E" w:rsidRDefault="00AF0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A97CC" w14:textId="77777777" w:rsidR="00DA35E5" w:rsidRDefault="0055026C">
    <w:pPr>
      <w:pStyle w:val="Footer"/>
      <w:jc w:val="center"/>
    </w:pPr>
    <w:sdt>
      <w:sdtPr>
        <w:id w:val="-151920628"/>
        <w:docPartObj>
          <w:docPartGallery w:val="Page Numbers (Bottom of Page)"/>
          <w:docPartUnique/>
        </w:docPartObj>
      </w:sdtPr>
      <w:sdtEndPr/>
      <w:sdtContent>
        <w:r w:rsidR="00DA35E5">
          <w:t xml:space="preserve">Page - </w:t>
        </w:r>
        <w:r w:rsidR="000D475C">
          <w:fldChar w:fldCharType="begin"/>
        </w:r>
        <w:r w:rsidR="00DA35E5">
          <w:instrText>PAGE   \* MERGEFORMAT</w:instrText>
        </w:r>
        <w:r w:rsidR="000D475C">
          <w:fldChar w:fldCharType="separate"/>
        </w:r>
        <w:r w:rsidR="007413A0" w:rsidRPr="007413A0">
          <w:rPr>
            <w:noProof/>
            <w:lang w:val="de-DE"/>
          </w:rPr>
          <w:t>1</w:t>
        </w:r>
        <w:r w:rsidR="000D475C">
          <w:fldChar w:fldCharType="end"/>
        </w:r>
      </w:sdtContent>
    </w:sdt>
    <w:r w:rsidR="00DA35E5">
      <w:t xml:space="preserve"> -</w:t>
    </w:r>
  </w:p>
  <w:p w14:paraId="092E4A06" w14:textId="77777777" w:rsidR="00DA35E5" w:rsidRDefault="00DA35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E10B4" w14:textId="77777777" w:rsidR="00AF024E" w:rsidRDefault="00AF0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260551" w14:textId="77777777" w:rsidR="0055026C" w:rsidRDefault="0055026C" w:rsidP="00B81CEA">
      <w:r>
        <w:separator/>
      </w:r>
    </w:p>
  </w:footnote>
  <w:footnote w:type="continuationSeparator" w:id="0">
    <w:p w14:paraId="6CD2D469" w14:textId="77777777" w:rsidR="0055026C" w:rsidRDefault="0055026C" w:rsidP="00B8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3E24A" w14:textId="3DB95FFD" w:rsidR="00AF024E" w:rsidRDefault="0055026C">
    <w:pPr>
      <w:pStyle w:val="Header"/>
    </w:pPr>
    <w:r>
      <w:rPr>
        <w:noProof/>
      </w:rPr>
      <w:pict w14:anchorId="0BA441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362609" o:spid="_x0000_s2051" type="#_x0000_t136" alt="" style="position:absolute;margin-left:0;margin-top:0;width:477.2pt;height:159.05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D0812" w14:textId="3B9DD361" w:rsidR="00DA35E5" w:rsidRPr="00B6104F" w:rsidRDefault="0055026C" w:rsidP="00B6104F">
    <w:pPr>
      <w:pStyle w:val="Header"/>
      <w:jc w:val="center"/>
      <w:rPr>
        <w:i/>
      </w:rPr>
    </w:pPr>
    <w:r>
      <w:rPr>
        <w:noProof/>
      </w:rPr>
      <w:pict w14:anchorId="1B083C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362610" o:spid="_x0000_s2050" type="#_x0000_t136" alt="" style="position:absolute;left:0;text-align:left;margin-left:0;margin-top:0;width:477.2pt;height:159.05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r w:rsidR="0073327E">
      <w:rPr>
        <w:rFonts w:ascii="Times New Roman" w:hAnsi="Times New Roman"/>
        <w:i/>
      </w:rPr>
      <w:t>Mining (Use of Assets</w:t>
    </w:r>
    <w:r w:rsidR="00DA35E5" w:rsidRPr="00B6104F">
      <w:rPr>
        <w:rFonts w:ascii="Times New Roman" w:hAnsi="Times New Roman"/>
        <w:i/>
      </w:rPr>
      <w:t xml:space="preserve">) Regulations, </w:t>
    </w:r>
    <w:r w:rsidR="004827C0">
      <w:rPr>
        <w:rFonts w:ascii="Times New Roman" w:hAnsi="Times New Roman"/>
        <w:i/>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AC346" w14:textId="21066DEE" w:rsidR="00AF024E" w:rsidRDefault="0055026C">
    <w:pPr>
      <w:pStyle w:val="Header"/>
    </w:pPr>
    <w:r>
      <w:rPr>
        <w:noProof/>
      </w:rPr>
      <w:pict w14:anchorId="0EB40F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362608" o:spid="_x0000_s2049" type="#_x0000_t136" alt="" style="position:absolute;margin-left:0;margin-top:0;width:477.2pt;height:159.05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B06F4"/>
    <w:multiLevelType w:val="multilevel"/>
    <w:tmpl w:val="E08AC4CA"/>
    <w:lvl w:ilvl="0">
      <w:start w:val="2"/>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rPr>
        <w:rFonts w:ascii="Times New Roman" w:hAnsi="Times New Roman" w:hint="default"/>
      </w:rPr>
    </w:lvl>
    <w:lvl w:ilvl="2">
      <w:start w:val="1"/>
      <w:numFmt w:val="lowerRoman"/>
      <w:lvlText w:val="(%3)"/>
      <w:lvlJc w:val="left"/>
      <w:pPr>
        <w:ind w:left="1080" w:hanging="360"/>
      </w:pPr>
      <w:rPr>
        <w:rFonts w:ascii="Times New Roman" w:hAnsi="Times New Roman"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A17709"/>
    <w:multiLevelType w:val="hybridMultilevel"/>
    <w:tmpl w:val="C7ACCFD0"/>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77B2F6F"/>
    <w:multiLevelType w:val="multilevel"/>
    <w:tmpl w:val="E08AC4CA"/>
    <w:lvl w:ilvl="0">
      <w:start w:val="2"/>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rPr>
        <w:rFonts w:ascii="Times New Roman" w:hAnsi="Times New Roman" w:hint="default"/>
      </w:rPr>
    </w:lvl>
    <w:lvl w:ilvl="2">
      <w:start w:val="1"/>
      <w:numFmt w:val="lowerRoman"/>
      <w:lvlText w:val="(%3)"/>
      <w:lvlJc w:val="left"/>
      <w:pPr>
        <w:ind w:left="1080" w:hanging="360"/>
      </w:pPr>
      <w:rPr>
        <w:rFonts w:ascii="Times New Roman" w:hAnsi="Times New Roman"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F67C6F"/>
    <w:multiLevelType w:val="hybridMultilevel"/>
    <w:tmpl w:val="290072E6"/>
    <w:lvl w:ilvl="0" w:tplc="56A8D3B4">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0BA570D9"/>
    <w:multiLevelType w:val="hybridMultilevel"/>
    <w:tmpl w:val="A05C676C"/>
    <w:lvl w:ilvl="0" w:tplc="2950683E">
      <w:start w:val="1"/>
      <w:numFmt w:val="lowerLetter"/>
      <w:lvlText w:val="(%1)"/>
      <w:lvlJc w:val="left"/>
      <w:pPr>
        <w:ind w:left="910" w:hanging="456"/>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5" w15:restartNumberingAfterBreak="0">
    <w:nsid w:val="0C281B48"/>
    <w:multiLevelType w:val="multilevel"/>
    <w:tmpl w:val="2042D384"/>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rPr>
        <w:rFonts w:ascii="Times New Roman" w:hAnsi="Times New Roman" w:hint="default"/>
      </w:rPr>
    </w:lvl>
    <w:lvl w:ilvl="2">
      <w:start w:val="1"/>
      <w:numFmt w:val="lowerRoman"/>
      <w:lvlText w:val="(%3)"/>
      <w:lvlJc w:val="left"/>
      <w:pPr>
        <w:ind w:left="1080" w:hanging="360"/>
      </w:pPr>
      <w:rPr>
        <w:rFonts w:ascii="Times New Roman" w:hAnsi="Times New Roman"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061209"/>
    <w:multiLevelType w:val="hybridMultilevel"/>
    <w:tmpl w:val="2C5413E4"/>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D8C2F66"/>
    <w:multiLevelType w:val="hybridMultilevel"/>
    <w:tmpl w:val="FFAE60D6"/>
    <w:lvl w:ilvl="0" w:tplc="7352A330">
      <w:start w:val="1"/>
      <w:numFmt w:val="lowerLetter"/>
      <w:lvlText w:val="(%1)"/>
      <w:lvlJc w:val="left"/>
      <w:pPr>
        <w:ind w:left="470" w:hanging="360"/>
      </w:pPr>
      <w:rPr>
        <w:rFonts w:hint="default"/>
      </w:rPr>
    </w:lvl>
    <w:lvl w:ilvl="1" w:tplc="08090019" w:tentative="1">
      <w:start w:val="1"/>
      <w:numFmt w:val="lowerLetter"/>
      <w:lvlText w:val="%2."/>
      <w:lvlJc w:val="left"/>
      <w:pPr>
        <w:ind w:left="1190" w:hanging="360"/>
      </w:pPr>
    </w:lvl>
    <w:lvl w:ilvl="2" w:tplc="0809001B" w:tentative="1">
      <w:start w:val="1"/>
      <w:numFmt w:val="lowerRoman"/>
      <w:lvlText w:val="%3."/>
      <w:lvlJc w:val="right"/>
      <w:pPr>
        <w:ind w:left="1910" w:hanging="180"/>
      </w:pPr>
    </w:lvl>
    <w:lvl w:ilvl="3" w:tplc="0809000F" w:tentative="1">
      <w:start w:val="1"/>
      <w:numFmt w:val="decimal"/>
      <w:lvlText w:val="%4."/>
      <w:lvlJc w:val="left"/>
      <w:pPr>
        <w:ind w:left="2630" w:hanging="360"/>
      </w:pPr>
    </w:lvl>
    <w:lvl w:ilvl="4" w:tplc="08090019" w:tentative="1">
      <w:start w:val="1"/>
      <w:numFmt w:val="lowerLetter"/>
      <w:lvlText w:val="%5."/>
      <w:lvlJc w:val="left"/>
      <w:pPr>
        <w:ind w:left="3350" w:hanging="360"/>
      </w:pPr>
    </w:lvl>
    <w:lvl w:ilvl="5" w:tplc="0809001B" w:tentative="1">
      <w:start w:val="1"/>
      <w:numFmt w:val="lowerRoman"/>
      <w:lvlText w:val="%6."/>
      <w:lvlJc w:val="right"/>
      <w:pPr>
        <w:ind w:left="4070" w:hanging="180"/>
      </w:pPr>
    </w:lvl>
    <w:lvl w:ilvl="6" w:tplc="0809000F" w:tentative="1">
      <w:start w:val="1"/>
      <w:numFmt w:val="decimal"/>
      <w:lvlText w:val="%7."/>
      <w:lvlJc w:val="left"/>
      <w:pPr>
        <w:ind w:left="4790" w:hanging="360"/>
      </w:pPr>
    </w:lvl>
    <w:lvl w:ilvl="7" w:tplc="08090019" w:tentative="1">
      <w:start w:val="1"/>
      <w:numFmt w:val="lowerLetter"/>
      <w:lvlText w:val="%8."/>
      <w:lvlJc w:val="left"/>
      <w:pPr>
        <w:ind w:left="5510" w:hanging="360"/>
      </w:pPr>
    </w:lvl>
    <w:lvl w:ilvl="8" w:tplc="0809001B" w:tentative="1">
      <w:start w:val="1"/>
      <w:numFmt w:val="lowerRoman"/>
      <w:lvlText w:val="%9."/>
      <w:lvlJc w:val="right"/>
      <w:pPr>
        <w:ind w:left="6230" w:hanging="180"/>
      </w:pPr>
    </w:lvl>
  </w:abstractNum>
  <w:abstractNum w:abstractNumId="8" w15:restartNumberingAfterBreak="0">
    <w:nsid w:val="1D9F0646"/>
    <w:multiLevelType w:val="hybridMultilevel"/>
    <w:tmpl w:val="95F0B030"/>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1B0042"/>
    <w:multiLevelType w:val="hybridMultilevel"/>
    <w:tmpl w:val="406CBF4E"/>
    <w:lvl w:ilvl="0" w:tplc="93ACCBDE">
      <w:start w:val="1"/>
      <w:numFmt w:val="decimal"/>
      <w:lvlText w:val="%1."/>
      <w:lvlJc w:val="left"/>
      <w:pPr>
        <w:ind w:left="360" w:hanging="360"/>
      </w:pPr>
      <w:rPr>
        <w:rFonts w:hint="default"/>
        <w:b/>
      </w:rPr>
    </w:lvl>
    <w:lvl w:ilvl="1" w:tplc="04090019">
      <w:start w:val="1"/>
      <w:numFmt w:val="lowerLetter"/>
      <w:lvlText w:val="%2."/>
      <w:lvlJc w:val="left"/>
      <w:pPr>
        <w:ind w:left="1710" w:hanging="360"/>
      </w:pPr>
    </w:lvl>
    <w:lvl w:ilvl="2" w:tplc="0409001B">
      <w:start w:val="1"/>
      <w:numFmt w:val="lowerRoman"/>
      <w:lvlText w:val="%3."/>
      <w:lvlJc w:val="right"/>
      <w:pPr>
        <w:ind w:left="108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1156F4"/>
    <w:multiLevelType w:val="hybridMultilevel"/>
    <w:tmpl w:val="B5ECB3E2"/>
    <w:lvl w:ilvl="0" w:tplc="4E1020D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4874CE"/>
    <w:multiLevelType w:val="hybridMultilevel"/>
    <w:tmpl w:val="38E88AE4"/>
    <w:lvl w:ilvl="0" w:tplc="9F32E18C">
      <w:start w:val="2"/>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0D0ED9"/>
    <w:multiLevelType w:val="hybridMultilevel"/>
    <w:tmpl w:val="B74C5BE2"/>
    <w:lvl w:ilvl="0" w:tplc="04070003">
      <w:start w:val="1"/>
      <w:numFmt w:val="bullet"/>
      <w:lvlText w:val="o"/>
      <w:lvlJc w:val="left"/>
      <w:pPr>
        <w:ind w:left="1152" w:hanging="360"/>
      </w:pPr>
      <w:rPr>
        <w:rFonts w:ascii="Courier New" w:hAnsi="Courier New" w:cs="Courier New" w:hint="default"/>
      </w:rPr>
    </w:lvl>
    <w:lvl w:ilvl="1" w:tplc="04070003" w:tentative="1">
      <w:start w:val="1"/>
      <w:numFmt w:val="bullet"/>
      <w:lvlText w:val="o"/>
      <w:lvlJc w:val="left"/>
      <w:pPr>
        <w:ind w:left="1872" w:hanging="360"/>
      </w:pPr>
      <w:rPr>
        <w:rFonts w:ascii="Courier New" w:hAnsi="Courier New" w:cs="Courier New" w:hint="default"/>
      </w:rPr>
    </w:lvl>
    <w:lvl w:ilvl="2" w:tplc="04070005" w:tentative="1">
      <w:start w:val="1"/>
      <w:numFmt w:val="bullet"/>
      <w:lvlText w:val=""/>
      <w:lvlJc w:val="left"/>
      <w:pPr>
        <w:ind w:left="2592" w:hanging="360"/>
      </w:pPr>
      <w:rPr>
        <w:rFonts w:ascii="Wingdings" w:hAnsi="Wingdings" w:hint="default"/>
      </w:rPr>
    </w:lvl>
    <w:lvl w:ilvl="3" w:tplc="04070001" w:tentative="1">
      <w:start w:val="1"/>
      <w:numFmt w:val="bullet"/>
      <w:lvlText w:val=""/>
      <w:lvlJc w:val="left"/>
      <w:pPr>
        <w:ind w:left="3312" w:hanging="360"/>
      </w:pPr>
      <w:rPr>
        <w:rFonts w:ascii="Symbol" w:hAnsi="Symbol" w:hint="default"/>
      </w:rPr>
    </w:lvl>
    <w:lvl w:ilvl="4" w:tplc="04070003" w:tentative="1">
      <w:start w:val="1"/>
      <w:numFmt w:val="bullet"/>
      <w:lvlText w:val="o"/>
      <w:lvlJc w:val="left"/>
      <w:pPr>
        <w:ind w:left="4032" w:hanging="360"/>
      </w:pPr>
      <w:rPr>
        <w:rFonts w:ascii="Courier New" w:hAnsi="Courier New" w:cs="Courier New" w:hint="default"/>
      </w:rPr>
    </w:lvl>
    <w:lvl w:ilvl="5" w:tplc="04070005" w:tentative="1">
      <w:start w:val="1"/>
      <w:numFmt w:val="bullet"/>
      <w:lvlText w:val=""/>
      <w:lvlJc w:val="left"/>
      <w:pPr>
        <w:ind w:left="4752" w:hanging="360"/>
      </w:pPr>
      <w:rPr>
        <w:rFonts w:ascii="Wingdings" w:hAnsi="Wingdings" w:hint="default"/>
      </w:rPr>
    </w:lvl>
    <w:lvl w:ilvl="6" w:tplc="04070001" w:tentative="1">
      <w:start w:val="1"/>
      <w:numFmt w:val="bullet"/>
      <w:lvlText w:val=""/>
      <w:lvlJc w:val="left"/>
      <w:pPr>
        <w:ind w:left="5472" w:hanging="360"/>
      </w:pPr>
      <w:rPr>
        <w:rFonts w:ascii="Symbol" w:hAnsi="Symbol" w:hint="default"/>
      </w:rPr>
    </w:lvl>
    <w:lvl w:ilvl="7" w:tplc="04070003" w:tentative="1">
      <w:start w:val="1"/>
      <w:numFmt w:val="bullet"/>
      <w:lvlText w:val="o"/>
      <w:lvlJc w:val="left"/>
      <w:pPr>
        <w:ind w:left="6192" w:hanging="360"/>
      </w:pPr>
      <w:rPr>
        <w:rFonts w:ascii="Courier New" w:hAnsi="Courier New" w:cs="Courier New" w:hint="default"/>
      </w:rPr>
    </w:lvl>
    <w:lvl w:ilvl="8" w:tplc="04070005" w:tentative="1">
      <w:start w:val="1"/>
      <w:numFmt w:val="bullet"/>
      <w:lvlText w:val=""/>
      <w:lvlJc w:val="left"/>
      <w:pPr>
        <w:ind w:left="6912" w:hanging="360"/>
      </w:pPr>
      <w:rPr>
        <w:rFonts w:ascii="Wingdings" w:hAnsi="Wingdings" w:hint="default"/>
      </w:rPr>
    </w:lvl>
  </w:abstractNum>
  <w:abstractNum w:abstractNumId="13" w15:restartNumberingAfterBreak="0">
    <w:nsid w:val="2D8A309A"/>
    <w:multiLevelType w:val="hybridMultilevel"/>
    <w:tmpl w:val="A50EA1AA"/>
    <w:lvl w:ilvl="0" w:tplc="56A8D3B4">
      <w:start w:val="1"/>
      <w:numFmt w:val="lowerLetter"/>
      <w:lvlText w:val="(%1)"/>
      <w:lvlJc w:val="left"/>
      <w:pPr>
        <w:ind w:left="135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E593838"/>
    <w:multiLevelType w:val="hybridMultilevel"/>
    <w:tmpl w:val="D61A5B16"/>
    <w:lvl w:ilvl="0" w:tplc="7F7C15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271F8F"/>
    <w:multiLevelType w:val="hybridMultilevel"/>
    <w:tmpl w:val="F4E6BA7A"/>
    <w:lvl w:ilvl="0" w:tplc="899A6EC0">
      <w:start w:val="1"/>
      <w:numFmt w:val="decimal"/>
      <w:lvlText w:val="(%1)"/>
      <w:lvlJc w:val="left"/>
      <w:pPr>
        <w:ind w:left="720" w:hanging="360"/>
      </w:pPr>
      <w:rPr>
        <w:rFonts w:hint="default"/>
        <w:b w:val="0"/>
        <w:i w:val="0"/>
        <w:strike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10033FB"/>
    <w:multiLevelType w:val="hybridMultilevel"/>
    <w:tmpl w:val="EA426A4E"/>
    <w:lvl w:ilvl="0" w:tplc="56A8D3B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B84763"/>
    <w:multiLevelType w:val="multilevel"/>
    <w:tmpl w:val="2042D384"/>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rPr>
        <w:rFonts w:ascii="Times New Roman" w:hAnsi="Times New Roman" w:hint="default"/>
      </w:rPr>
    </w:lvl>
    <w:lvl w:ilvl="2">
      <w:start w:val="1"/>
      <w:numFmt w:val="lowerRoman"/>
      <w:lvlText w:val="(%3)"/>
      <w:lvlJc w:val="left"/>
      <w:pPr>
        <w:ind w:left="1080" w:hanging="360"/>
      </w:pPr>
      <w:rPr>
        <w:rFonts w:ascii="Times New Roman" w:hAnsi="Times New Roman"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65A0668"/>
    <w:multiLevelType w:val="multilevel"/>
    <w:tmpl w:val="2042D384"/>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rPr>
        <w:rFonts w:ascii="Times New Roman" w:hAnsi="Times New Roman" w:hint="default"/>
      </w:rPr>
    </w:lvl>
    <w:lvl w:ilvl="2">
      <w:start w:val="1"/>
      <w:numFmt w:val="lowerRoman"/>
      <w:lvlText w:val="(%3)"/>
      <w:lvlJc w:val="left"/>
      <w:pPr>
        <w:ind w:left="1080" w:hanging="360"/>
      </w:pPr>
      <w:rPr>
        <w:rFonts w:ascii="Times New Roman" w:hAnsi="Times New Roman"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1E4BF3"/>
    <w:multiLevelType w:val="hybridMultilevel"/>
    <w:tmpl w:val="E83C0C74"/>
    <w:lvl w:ilvl="0" w:tplc="7F7C1530">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0" w15:restartNumberingAfterBreak="0">
    <w:nsid w:val="5D346F1E"/>
    <w:multiLevelType w:val="hybridMultilevel"/>
    <w:tmpl w:val="D61A5B16"/>
    <w:lvl w:ilvl="0" w:tplc="7F7C15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1B12"/>
    <w:multiLevelType w:val="hybridMultilevel"/>
    <w:tmpl w:val="4C8C161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E869E7"/>
    <w:multiLevelType w:val="hybridMultilevel"/>
    <w:tmpl w:val="C77A2F76"/>
    <w:lvl w:ilvl="0" w:tplc="820EBB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D63239"/>
    <w:multiLevelType w:val="multilevel"/>
    <w:tmpl w:val="2042D384"/>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rPr>
        <w:rFonts w:ascii="Times New Roman" w:hAnsi="Times New Roman" w:hint="default"/>
      </w:rPr>
    </w:lvl>
    <w:lvl w:ilvl="2">
      <w:start w:val="1"/>
      <w:numFmt w:val="lowerRoman"/>
      <w:lvlText w:val="(%3)"/>
      <w:lvlJc w:val="left"/>
      <w:pPr>
        <w:ind w:left="1080" w:hanging="360"/>
      </w:pPr>
      <w:rPr>
        <w:rFonts w:ascii="Times New Roman" w:hAnsi="Times New Roman"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EF04AA9"/>
    <w:multiLevelType w:val="hybridMultilevel"/>
    <w:tmpl w:val="D30E758E"/>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D71F36"/>
    <w:multiLevelType w:val="hybridMultilevel"/>
    <w:tmpl w:val="CE54FEF2"/>
    <w:lvl w:ilvl="0" w:tplc="301C140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FA42F1"/>
    <w:multiLevelType w:val="hybridMultilevel"/>
    <w:tmpl w:val="9D368F74"/>
    <w:lvl w:ilvl="0" w:tplc="899A6EC0">
      <w:start w:val="1"/>
      <w:numFmt w:val="decimal"/>
      <w:lvlText w:val="(%1)"/>
      <w:lvlJc w:val="left"/>
      <w:pPr>
        <w:ind w:left="720" w:hanging="360"/>
      </w:pPr>
      <w:rPr>
        <w:rFonts w:hint="default"/>
        <w:b w:val="0"/>
        <w:i w:val="0"/>
        <w:strike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EC053E"/>
    <w:multiLevelType w:val="multilevel"/>
    <w:tmpl w:val="E08AC4CA"/>
    <w:lvl w:ilvl="0">
      <w:start w:val="2"/>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rPr>
        <w:rFonts w:ascii="Times New Roman" w:hAnsi="Times New Roman" w:hint="default"/>
      </w:rPr>
    </w:lvl>
    <w:lvl w:ilvl="2">
      <w:start w:val="1"/>
      <w:numFmt w:val="lowerRoman"/>
      <w:lvlText w:val="(%3)"/>
      <w:lvlJc w:val="left"/>
      <w:pPr>
        <w:ind w:left="1080" w:hanging="360"/>
      </w:pPr>
      <w:rPr>
        <w:rFonts w:ascii="Times New Roman" w:hAnsi="Times New Roman"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10"/>
  </w:num>
  <w:num w:numId="3">
    <w:abstractNumId w:val="11"/>
  </w:num>
  <w:num w:numId="4">
    <w:abstractNumId w:val="12"/>
  </w:num>
  <w:num w:numId="5">
    <w:abstractNumId w:val="21"/>
  </w:num>
  <w:num w:numId="6">
    <w:abstractNumId w:val="15"/>
  </w:num>
  <w:num w:numId="7">
    <w:abstractNumId w:val="22"/>
  </w:num>
  <w:num w:numId="8">
    <w:abstractNumId w:val="24"/>
  </w:num>
  <w:num w:numId="9">
    <w:abstractNumId w:val="26"/>
  </w:num>
  <w:num w:numId="10">
    <w:abstractNumId w:val="6"/>
  </w:num>
  <w:num w:numId="11">
    <w:abstractNumId w:val="7"/>
  </w:num>
  <w:num w:numId="12">
    <w:abstractNumId w:val="14"/>
  </w:num>
  <w:num w:numId="13">
    <w:abstractNumId w:val="16"/>
  </w:num>
  <w:num w:numId="14">
    <w:abstractNumId w:val="1"/>
  </w:num>
  <w:num w:numId="15">
    <w:abstractNumId w:val="19"/>
  </w:num>
  <w:num w:numId="16">
    <w:abstractNumId w:val="3"/>
  </w:num>
  <w:num w:numId="17">
    <w:abstractNumId w:val="8"/>
  </w:num>
  <w:num w:numId="18">
    <w:abstractNumId w:val="13"/>
  </w:num>
  <w:num w:numId="19">
    <w:abstractNumId w:val="20"/>
  </w:num>
  <w:num w:numId="20">
    <w:abstractNumId w:val="25"/>
  </w:num>
  <w:num w:numId="21">
    <w:abstractNumId w:val="18"/>
  </w:num>
  <w:num w:numId="22">
    <w:abstractNumId w:val="4"/>
  </w:num>
  <w:num w:numId="23">
    <w:abstractNumId w:val="5"/>
  </w:num>
  <w:num w:numId="24">
    <w:abstractNumId w:val="0"/>
  </w:num>
  <w:num w:numId="25">
    <w:abstractNumId w:val="23"/>
  </w:num>
  <w:num w:numId="26">
    <w:abstractNumId w:val="17"/>
  </w:num>
  <w:num w:numId="27">
    <w:abstractNumId w:val="27"/>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5A7A"/>
    <w:rsid w:val="00001534"/>
    <w:rsid w:val="0000575F"/>
    <w:rsid w:val="000058D9"/>
    <w:rsid w:val="000115C8"/>
    <w:rsid w:val="000212DA"/>
    <w:rsid w:val="00026F42"/>
    <w:rsid w:val="0003342C"/>
    <w:rsid w:val="000416B9"/>
    <w:rsid w:val="00044B00"/>
    <w:rsid w:val="00045F16"/>
    <w:rsid w:val="0004619F"/>
    <w:rsid w:val="00046EF8"/>
    <w:rsid w:val="00047288"/>
    <w:rsid w:val="00053F94"/>
    <w:rsid w:val="00070330"/>
    <w:rsid w:val="00071996"/>
    <w:rsid w:val="00083FFB"/>
    <w:rsid w:val="00084B72"/>
    <w:rsid w:val="00086A42"/>
    <w:rsid w:val="00090621"/>
    <w:rsid w:val="00090C34"/>
    <w:rsid w:val="000A1028"/>
    <w:rsid w:val="000B30FE"/>
    <w:rsid w:val="000B4C18"/>
    <w:rsid w:val="000C3ED2"/>
    <w:rsid w:val="000D0D57"/>
    <w:rsid w:val="000D1619"/>
    <w:rsid w:val="000D1F78"/>
    <w:rsid w:val="000D475C"/>
    <w:rsid w:val="000D4EDA"/>
    <w:rsid w:val="000D4F95"/>
    <w:rsid w:val="000D5119"/>
    <w:rsid w:val="000D748E"/>
    <w:rsid w:val="000E1135"/>
    <w:rsid w:val="000E2038"/>
    <w:rsid w:val="000E449A"/>
    <w:rsid w:val="000E561A"/>
    <w:rsid w:val="000F372B"/>
    <w:rsid w:val="000F6D2A"/>
    <w:rsid w:val="000F7A29"/>
    <w:rsid w:val="00106C6C"/>
    <w:rsid w:val="001075D3"/>
    <w:rsid w:val="00107BA5"/>
    <w:rsid w:val="0011676E"/>
    <w:rsid w:val="00120238"/>
    <w:rsid w:val="00124C9E"/>
    <w:rsid w:val="00124CF2"/>
    <w:rsid w:val="00130D5E"/>
    <w:rsid w:val="00133A41"/>
    <w:rsid w:val="00134CC9"/>
    <w:rsid w:val="00140D12"/>
    <w:rsid w:val="0015085B"/>
    <w:rsid w:val="00153657"/>
    <w:rsid w:val="0016393F"/>
    <w:rsid w:val="001755E9"/>
    <w:rsid w:val="001762F6"/>
    <w:rsid w:val="001769F4"/>
    <w:rsid w:val="00176E32"/>
    <w:rsid w:val="00177D77"/>
    <w:rsid w:val="00181A15"/>
    <w:rsid w:val="001878DE"/>
    <w:rsid w:val="00197F08"/>
    <w:rsid w:val="001A06BE"/>
    <w:rsid w:val="001A1557"/>
    <w:rsid w:val="001A4DE2"/>
    <w:rsid w:val="001B12B9"/>
    <w:rsid w:val="001B2CAF"/>
    <w:rsid w:val="001B330C"/>
    <w:rsid w:val="001C0F59"/>
    <w:rsid w:val="001C1729"/>
    <w:rsid w:val="001C2CF5"/>
    <w:rsid w:val="001C573F"/>
    <w:rsid w:val="001C76EC"/>
    <w:rsid w:val="001D77BB"/>
    <w:rsid w:val="001E2905"/>
    <w:rsid w:val="001E4B30"/>
    <w:rsid w:val="001E5DD6"/>
    <w:rsid w:val="001E74C5"/>
    <w:rsid w:val="001F09FE"/>
    <w:rsid w:val="001F40F6"/>
    <w:rsid w:val="001F5F28"/>
    <w:rsid w:val="00201F2C"/>
    <w:rsid w:val="00202754"/>
    <w:rsid w:val="00205396"/>
    <w:rsid w:val="00206143"/>
    <w:rsid w:val="0021319A"/>
    <w:rsid w:val="00213F2C"/>
    <w:rsid w:val="00214D3C"/>
    <w:rsid w:val="0021759E"/>
    <w:rsid w:val="0021776E"/>
    <w:rsid w:val="00227EE5"/>
    <w:rsid w:val="00232534"/>
    <w:rsid w:val="0023751F"/>
    <w:rsid w:val="00240B3F"/>
    <w:rsid w:val="0024218C"/>
    <w:rsid w:val="00243450"/>
    <w:rsid w:val="002576E7"/>
    <w:rsid w:val="002603E2"/>
    <w:rsid w:val="00262A9B"/>
    <w:rsid w:val="00266A5D"/>
    <w:rsid w:val="002764C9"/>
    <w:rsid w:val="002808CF"/>
    <w:rsid w:val="00282437"/>
    <w:rsid w:val="002859D0"/>
    <w:rsid w:val="00287F7D"/>
    <w:rsid w:val="00293E13"/>
    <w:rsid w:val="002A4717"/>
    <w:rsid w:val="002A65E7"/>
    <w:rsid w:val="002B03AC"/>
    <w:rsid w:val="002B4EDA"/>
    <w:rsid w:val="002D7A53"/>
    <w:rsid w:val="002E40AB"/>
    <w:rsid w:val="002E445D"/>
    <w:rsid w:val="002F23FC"/>
    <w:rsid w:val="002F718E"/>
    <w:rsid w:val="002F7FE4"/>
    <w:rsid w:val="0030322E"/>
    <w:rsid w:val="0031350D"/>
    <w:rsid w:val="00313936"/>
    <w:rsid w:val="00313D1A"/>
    <w:rsid w:val="00320F7A"/>
    <w:rsid w:val="0032256E"/>
    <w:rsid w:val="00326B29"/>
    <w:rsid w:val="00326E37"/>
    <w:rsid w:val="003317E3"/>
    <w:rsid w:val="00343D10"/>
    <w:rsid w:val="00346640"/>
    <w:rsid w:val="00361A0A"/>
    <w:rsid w:val="0036266F"/>
    <w:rsid w:val="00365FAB"/>
    <w:rsid w:val="00370BC6"/>
    <w:rsid w:val="00372131"/>
    <w:rsid w:val="003753D5"/>
    <w:rsid w:val="00385C38"/>
    <w:rsid w:val="00394FB4"/>
    <w:rsid w:val="003960E6"/>
    <w:rsid w:val="00396D7F"/>
    <w:rsid w:val="00397F8F"/>
    <w:rsid w:val="003A0865"/>
    <w:rsid w:val="003A36AA"/>
    <w:rsid w:val="003A3737"/>
    <w:rsid w:val="003A7525"/>
    <w:rsid w:val="003B6B8C"/>
    <w:rsid w:val="003C5B3B"/>
    <w:rsid w:val="003C6809"/>
    <w:rsid w:val="003D04B0"/>
    <w:rsid w:val="003E0F6A"/>
    <w:rsid w:val="003E286E"/>
    <w:rsid w:val="003F1C2C"/>
    <w:rsid w:val="003F3EF0"/>
    <w:rsid w:val="004018A9"/>
    <w:rsid w:val="00403B25"/>
    <w:rsid w:val="004043E0"/>
    <w:rsid w:val="0041224D"/>
    <w:rsid w:val="0041628B"/>
    <w:rsid w:val="00416FFA"/>
    <w:rsid w:val="00423F5E"/>
    <w:rsid w:val="00425D8D"/>
    <w:rsid w:val="00426137"/>
    <w:rsid w:val="004374F5"/>
    <w:rsid w:val="0044411B"/>
    <w:rsid w:val="00445D76"/>
    <w:rsid w:val="0044613A"/>
    <w:rsid w:val="00447BD5"/>
    <w:rsid w:val="00453B3B"/>
    <w:rsid w:val="00461884"/>
    <w:rsid w:val="004618D6"/>
    <w:rsid w:val="004657A0"/>
    <w:rsid w:val="0047067E"/>
    <w:rsid w:val="00470A09"/>
    <w:rsid w:val="00475673"/>
    <w:rsid w:val="0047729D"/>
    <w:rsid w:val="004827C0"/>
    <w:rsid w:val="00485411"/>
    <w:rsid w:val="004855EC"/>
    <w:rsid w:val="00491124"/>
    <w:rsid w:val="0049392F"/>
    <w:rsid w:val="004951E4"/>
    <w:rsid w:val="004A2888"/>
    <w:rsid w:val="004A44F7"/>
    <w:rsid w:val="004A50F2"/>
    <w:rsid w:val="004A679C"/>
    <w:rsid w:val="004A7347"/>
    <w:rsid w:val="004B1743"/>
    <w:rsid w:val="004B196A"/>
    <w:rsid w:val="004B3C13"/>
    <w:rsid w:val="004B5E45"/>
    <w:rsid w:val="004C538E"/>
    <w:rsid w:val="004D341D"/>
    <w:rsid w:val="004D34C6"/>
    <w:rsid w:val="004D3AB6"/>
    <w:rsid w:val="004E04B2"/>
    <w:rsid w:val="004E46D6"/>
    <w:rsid w:val="004E55E8"/>
    <w:rsid w:val="004F1C41"/>
    <w:rsid w:val="004F1CF6"/>
    <w:rsid w:val="004F3CFA"/>
    <w:rsid w:val="005044ED"/>
    <w:rsid w:val="00506AC7"/>
    <w:rsid w:val="005102EC"/>
    <w:rsid w:val="00527FA6"/>
    <w:rsid w:val="0053038D"/>
    <w:rsid w:val="0053235F"/>
    <w:rsid w:val="00532907"/>
    <w:rsid w:val="00532BDB"/>
    <w:rsid w:val="00534ACA"/>
    <w:rsid w:val="00537010"/>
    <w:rsid w:val="0054226F"/>
    <w:rsid w:val="0055026C"/>
    <w:rsid w:val="0055521E"/>
    <w:rsid w:val="00571B8E"/>
    <w:rsid w:val="00571F4C"/>
    <w:rsid w:val="00574640"/>
    <w:rsid w:val="00574F41"/>
    <w:rsid w:val="005771FB"/>
    <w:rsid w:val="00581F0C"/>
    <w:rsid w:val="00582E95"/>
    <w:rsid w:val="00597A1B"/>
    <w:rsid w:val="00597EA9"/>
    <w:rsid w:val="005A2A51"/>
    <w:rsid w:val="005A4307"/>
    <w:rsid w:val="005A4989"/>
    <w:rsid w:val="005A55DF"/>
    <w:rsid w:val="005B0A6D"/>
    <w:rsid w:val="005B3439"/>
    <w:rsid w:val="005B462F"/>
    <w:rsid w:val="005B5060"/>
    <w:rsid w:val="005C0437"/>
    <w:rsid w:val="005C301A"/>
    <w:rsid w:val="005C6260"/>
    <w:rsid w:val="005C63D7"/>
    <w:rsid w:val="005D32D3"/>
    <w:rsid w:val="005D696F"/>
    <w:rsid w:val="005E1BC7"/>
    <w:rsid w:val="005E29EF"/>
    <w:rsid w:val="005E3C7F"/>
    <w:rsid w:val="005E6D71"/>
    <w:rsid w:val="005E6F08"/>
    <w:rsid w:val="005F0D59"/>
    <w:rsid w:val="005F55FE"/>
    <w:rsid w:val="005F72F3"/>
    <w:rsid w:val="00601579"/>
    <w:rsid w:val="0060379B"/>
    <w:rsid w:val="00611F55"/>
    <w:rsid w:val="00611F9F"/>
    <w:rsid w:val="00613DA2"/>
    <w:rsid w:val="0061630B"/>
    <w:rsid w:val="00616903"/>
    <w:rsid w:val="006244B1"/>
    <w:rsid w:val="00630E82"/>
    <w:rsid w:val="006360D5"/>
    <w:rsid w:val="00636800"/>
    <w:rsid w:val="00641228"/>
    <w:rsid w:val="006435E5"/>
    <w:rsid w:val="006449A6"/>
    <w:rsid w:val="0064569E"/>
    <w:rsid w:val="006513F5"/>
    <w:rsid w:val="00652C76"/>
    <w:rsid w:val="00654876"/>
    <w:rsid w:val="00654FC4"/>
    <w:rsid w:val="0065561C"/>
    <w:rsid w:val="00655621"/>
    <w:rsid w:val="00656530"/>
    <w:rsid w:val="00661C1B"/>
    <w:rsid w:val="006673DB"/>
    <w:rsid w:val="00671D3B"/>
    <w:rsid w:val="00684ABA"/>
    <w:rsid w:val="00686828"/>
    <w:rsid w:val="006920B5"/>
    <w:rsid w:val="006A09E1"/>
    <w:rsid w:val="006A51C5"/>
    <w:rsid w:val="006A6F16"/>
    <w:rsid w:val="006C416F"/>
    <w:rsid w:val="006C5CF2"/>
    <w:rsid w:val="006C631D"/>
    <w:rsid w:val="006C6A3E"/>
    <w:rsid w:val="006D4AFC"/>
    <w:rsid w:val="006D648F"/>
    <w:rsid w:val="006E2689"/>
    <w:rsid w:val="006E2FD5"/>
    <w:rsid w:val="006E33AB"/>
    <w:rsid w:val="006E4537"/>
    <w:rsid w:val="006E4FBA"/>
    <w:rsid w:val="006F1286"/>
    <w:rsid w:val="006F13F7"/>
    <w:rsid w:val="006F3163"/>
    <w:rsid w:val="0071046C"/>
    <w:rsid w:val="007117B5"/>
    <w:rsid w:val="00714FF7"/>
    <w:rsid w:val="007260DE"/>
    <w:rsid w:val="00732182"/>
    <w:rsid w:val="0073327E"/>
    <w:rsid w:val="00736DDE"/>
    <w:rsid w:val="007413A0"/>
    <w:rsid w:val="00745216"/>
    <w:rsid w:val="00751146"/>
    <w:rsid w:val="00751BA2"/>
    <w:rsid w:val="00752EB6"/>
    <w:rsid w:val="007561EB"/>
    <w:rsid w:val="00762741"/>
    <w:rsid w:val="00766B04"/>
    <w:rsid w:val="007731AB"/>
    <w:rsid w:val="0077516B"/>
    <w:rsid w:val="007773AE"/>
    <w:rsid w:val="007779ED"/>
    <w:rsid w:val="00783832"/>
    <w:rsid w:val="00791864"/>
    <w:rsid w:val="007A0033"/>
    <w:rsid w:val="007A0F6C"/>
    <w:rsid w:val="007A760D"/>
    <w:rsid w:val="007B4ACA"/>
    <w:rsid w:val="007B4CC0"/>
    <w:rsid w:val="007B6072"/>
    <w:rsid w:val="007B7078"/>
    <w:rsid w:val="007B7E91"/>
    <w:rsid w:val="007E2999"/>
    <w:rsid w:val="007E5A5C"/>
    <w:rsid w:val="007F787D"/>
    <w:rsid w:val="00802239"/>
    <w:rsid w:val="008047F2"/>
    <w:rsid w:val="008168D4"/>
    <w:rsid w:val="00824BC2"/>
    <w:rsid w:val="00825983"/>
    <w:rsid w:val="008261E6"/>
    <w:rsid w:val="008314E4"/>
    <w:rsid w:val="00831890"/>
    <w:rsid w:val="00832ED1"/>
    <w:rsid w:val="0085127E"/>
    <w:rsid w:val="00853343"/>
    <w:rsid w:val="00860898"/>
    <w:rsid w:val="0086097E"/>
    <w:rsid w:val="008631D0"/>
    <w:rsid w:val="00867EAE"/>
    <w:rsid w:val="00873030"/>
    <w:rsid w:val="008844DA"/>
    <w:rsid w:val="00884897"/>
    <w:rsid w:val="00897424"/>
    <w:rsid w:val="00897AF7"/>
    <w:rsid w:val="008A0A8E"/>
    <w:rsid w:val="008A137E"/>
    <w:rsid w:val="008A1A1D"/>
    <w:rsid w:val="008A1DC0"/>
    <w:rsid w:val="008B107D"/>
    <w:rsid w:val="008B36B3"/>
    <w:rsid w:val="008B38BB"/>
    <w:rsid w:val="008C4ACB"/>
    <w:rsid w:val="008C5644"/>
    <w:rsid w:val="008D047C"/>
    <w:rsid w:val="008D0C2C"/>
    <w:rsid w:val="008D1F05"/>
    <w:rsid w:val="008E729A"/>
    <w:rsid w:val="008E78B7"/>
    <w:rsid w:val="008F1EB8"/>
    <w:rsid w:val="008F421A"/>
    <w:rsid w:val="008F4876"/>
    <w:rsid w:val="008F70B4"/>
    <w:rsid w:val="008F7A70"/>
    <w:rsid w:val="009102D2"/>
    <w:rsid w:val="0091627C"/>
    <w:rsid w:val="009245B8"/>
    <w:rsid w:val="0092723A"/>
    <w:rsid w:val="00931BD3"/>
    <w:rsid w:val="00931BE5"/>
    <w:rsid w:val="00934DFC"/>
    <w:rsid w:val="00937CBA"/>
    <w:rsid w:val="00940DA0"/>
    <w:rsid w:val="00941AC8"/>
    <w:rsid w:val="0094324A"/>
    <w:rsid w:val="00953B10"/>
    <w:rsid w:val="0095412E"/>
    <w:rsid w:val="00961C7E"/>
    <w:rsid w:val="00963982"/>
    <w:rsid w:val="00971081"/>
    <w:rsid w:val="0097482E"/>
    <w:rsid w:val="00974A1C"/>
    <w:rsid w:val="00975A7A"/>
    <w:rsid w:val="0097638D"/>
    <w:rsid w:val="00981593"/>
    <w:rsid w:val="00981D72"/>
    <w:rsid w:val="009826C0"/>
    <w:rsid w:val="00983485"/>
    <w:rsid w:val="00983723"/>
    <w:rsid w:val="00992001"/>
    <w:rsid w:val="00995ADF"/>
    <w:rsid w:val="00996883"/>
    <w:rsid w:val="00997396"/>
    <w:rsid w:val="009A1F86"/>
    <w:rsid w:val="009A3BB0"/>
    <w:rsid w:val="009A51BF"/>
    <w:rsid w:val="009A6E8A"/>
    <w:rsid w:val="009B30A9"/>
    <w:rsid w:val="009B3598"/>
    <w:rsid w:val="009B5D79"/>
    <w:rsid w:val="009C18DE"/>
    <w:rsid w:val="009C5D69"/>
    <w:rsid w:val="009D2758"/>
    <w:rsid w:val="009D3585"/>
    <w:rsid w:val="009D5EE1"/>
    <w:rsid w:val="009E6213"/>
    <w:rsid w:val="009F28B6"/>
    <w:rsid w:val="009F2D90"/>
    <w:rsid w:val="009F5D7D"/>
    <w:rsid w:val="00A033F7"/>
    <w:rsid w:val="00A06C38"/>
    <w:rsid w:val="00A07A22"/>
    <w:rsid w:val="00A117BD"/>
    <w:rsid w:val="00A13132"/>
    <w:rsid w:val="00A27D2C"/>
    <w:rsid w:val="00A309B5"/>
    <w:rsid w:val="00A3152C"/>
    <w:rsid w:val="00A32336"/>
    <w:rsid w:val="00A36EB1"/>
    <w:rsid w:val="00A421CB"/>
    <w:rsid w:val="00A542FF"/>
    <w:rsid w:val="00A55A26"/>
    <w:rsid w:val="00A572C1"/>
    <w:rsid w:val="00A609AB"/>
    <w:rsid w:val="00A67123"/>
    <w:rsid w:val="00A70A0E"/>
    <w:rsid w:val="00A7542D"/>
    <w:rsid w:val="00A85365"/>
    <w:rsid w:val="00A85C62"/>
    <w:rsid w:val="00A878F0"/>
    <w:rsid w:val="00A87947"/>
    <w:rsid w:val="00A9675A"/>
    <w:rsid w:val="00A976C1"/>
    <w:rsid w:val="00AA1CE0"/>
    <w:rsid w:val="00AA21F7"/>
    <w:rsid w:val="00AA3588"/>
    <w:rsid w:val="00AA4F93"/>
    <w:rsid w:val="00AA7212"/>
    <w:rsid w:val="00AA7436"/>
    <w:rsid w:val="00AB1952"/>
    <w:rsid w:val="00AB2815"/>
    <w:rsid w:val="00AB4DA9"/>
    <w:rsid w:val="00AC0BEA"/>
    <w:rsid w:val="00AE51AA"/>
    <w:rsid w:val="00AE5D93"/>
    <w:rsid w:val="00AE6181"/>
    <w:rsid w:val="00AF024E"/>
    <w:rsid w:val="00AF31CA"/>
    <w:rsid w:val="00AF3B5E"/>
    <w:rsid w:val="00AF3CB5"/>
    <w:rsid w:val="00AF3E03"/>
    <w:rsid w:val="00AF6A0C"/>
    <w:rsid w:val="00B00E1A"/>
    <w:rsid w:val="00B0240E"/>
    <w:rsid w:val="00B07613"/>
    <w:rsid w:val="00B11D3F"/>
    <w:rsid w:val="00B143FF"/>
    <w:rsid w:val="00B14805"/>
    <w:rsid w:val="00B149C8"/>
    <w:rsid w:val="00B203C3"/>
    <w:rsid w:val="00B327DD"/>
    <w:rsid w:val="00B34835"/>
    <w:rsid w:val="00B37358"/>
    <w:rsid w:val="00B42CCD"/>
    <w:rsid w:val="00B455C7"/>
    <w:rsid w:val="00B546F4"/>
    <w:rsid w:val="00B602E1"/>
    <w:rsid w:val="00B6104F"/>
    <w:rsid w:val="00B7214D"/>
    <w:rsid w:val="00B72CCB"/>
    <w:rsid w:val="00B73E93"/>
    <w:rsid w:val="00B73EC5"/>
    <w:rsid w:val="00B73FD9"/>
    <w:rsid w:val="00B81CEA"/>
    <w:rsid w:val="00B833BD"/>
    <w:rsid w:val="00B85FD0"/>
    <w:rsid w:val="00B919EC"/>
    <w:rsid w:val="00B927A1"/>
    <w:rsid w:val="00B92BF3"/>
    <w:rsid w:val="00B94F2E"/>
    <w:rsid w:val="00B9789A"/>
    <w:rsid w:val="00BB022A"/>
    <w:rsid w:val="00BB1509"/>
    <w:rsid w:val="00BC7314"/>
    <w:rsid w:val="00BD6038"/>
    <w:rsid w:val="00BD76DD"/>
    <w:rsid w:val="00BE0FD3"/>
    <w:rsid w:val="00BE1AF5"/>
    <w:rsid w:val="00BE35E6"/>
    <w:rsid w:val="00BE5D81"/>
    <w:rsid w:val="00BE6439"/>
    <w:rsid w:val="00BE668F"/>
    <w:rsid w:val="00BF45FF"/>
    <w:rsid w:val="00BF5585"/>
    <w:rsid w:val="00C001F2"/>
    <w:rsid w:val="00C0204A"/>
    <w:rsid w:val="00C075AC"/>
    <w:rsid w:val="00C1042C"/>
    <w:rsid w:val="00C2281E"/>
    <w:rsid w:val="00C436ED"/>
    <w:rsid w:val="00C51F41"/>
    <w:rsid w:val="00C562A8"/>
    <w:rsid w:val="00C5689F"/>
    <w:rsid w:val="00C62605"/>
    <w:rsid w:val="00C642F4"/>
    <w:rsid w:val="00C75D09"/>
    <w:rsid w:val="00C95B7A"/>
    <w:rsid w:val="00CA0462"/>
    <w:rsid w:val="00CA2E75"/>
    <w:rsid w:val="00CA41C3"/>
    <w:rsid w:val="00CA71E8"/>
    <w:rsid w:val="00CB7841"/>
    <w:rsid w:val="00CC1A64"/>
    <w:rsid w:val="00CC1C34"/>
    <w:rsid w:val="00CC4972"/>
    <w:rsid w:val="00CC5097"/>
    <w:rsid w:val="00CC60C9"/>
    <w:rsid w:val="00CC6B75"/>
    <w:rsid w:val="00CD1806"/>
    <w:rsid w:val="00CD1836"/>
    <w:rsid w:val="00CD6BE4"/>
    <w:rsid w:val="00CF0ED5"/>
    <w:rsid w:val="00CF6DB5"/>
    <w:rsid w:val="00D00095"/>
    <w:rsid w:val="00D004C7"/>
    <w:rsid w:val="00D03E57"/>
    <w:rsid w:val="00D10A69"/>
    <w:rsid w:val="00D14181"/>
    <w:rsid w:val="00D143F7"/>
    <w:rsid w:val="00D15846"/>
    <w:rsid w:val="00D15D7E"/>
    <w:rsid w:val="00D22A03"/>
    <w:rsid w:val="00D22D0A"/>
    <w:rsid w:val="00D24DF0"/>
    <w:rsid w:val="00D27DAD"/>
    <w:rsid w:val="00D30DD2"/>
    <w:rsid w:val="00D3243F"/>
    <w:rsid w:val="00D34FB7"/>
    <w:rsid w:val="00D41C25"/>
    <w:rsid w:val="00D41E1F"/>
    <w:rsid w:val="00D435C6"/>
    <w:rsid w:val="00D4371F"/>
    <w:rsid w:val="00D43A23"/>
    <w:rsid w:val="00D50B00"/>
    <w:rsid w:val="00D510EA"/>
    <w:rsid w:val="00D54F4B"/>
    <w:rsid w:val="00D64FD5"/>
    <w:rsid w:val="00D66230"/>
    <w:rsid w:val="00D676CD"/>
    <w:rsid w:val="00D73BC5"/>
    <w:rsid w:val="00D75928"/>
    <w:rsid w:val="00D77939"/>
    <w:rsid w:val="00D83344"/>
    <w:rsid w:val="00D85CEC"/>
    <w:rsid w:val="00D86223"/>
    <w:rsid w:val="00D932E5"/>
    <w:rsid w:val="00D96DE7"/>
    <w:rsid w:val="00DA243E"/>
    <w:rsid w:val="00DA35E5"/>
    <w:rsid w:val="00DB4265"/>
    <w:rsid w:val="00DC66E1"/>
    <w:rsid w:val="00DC6E99"/>
    <w:rsid w:val="00DD01EB"/>
    <w:rsid w:val="00DD4398"/>
    <w:rsid w:val="00DD4C21"/>
    <w:rsid w:val="00DD7053"/>
    <w:rsid w:val="00DD7403"/>
    <w:rsid w:val="00DE40FC"/>
    <w:rsid w:val="00DF09BD"/>
    <w:rsid w:val="00DF2375"/>
    <w:rsid w:val="00DF7C58"/>
    <w:rsid w:val="00E01850"/>
    <w:rsid w:val="00E053A0"/>
    <w:rsid w:val="00E05440"/>
    <w:rsid w:val="00E10A4B"/>
    <w:rsid w:val="00E174B1"/>
    <w:rsid w:val="00E17CEF"/>
    <w:rsid w:val="00E208AC"/>
    <w:rsid w:val="00E25283"/>
    <w:rsid w:val="00E25420"/>
    <w:rsid w:val="00E339DE"/>
    <w:rsid w:val="00E420D2"/>
    <w:rsid w:val="00E454BA"/>
    <w:rsid w:val="00E509EC"/>
    <w:rsid w:val="00E520C1"/>
    <w:rsid w:val="00E54BE6"/>
    <w:rsid w:val="00E572CC"/>
    <w:rsid w:val="00E60F54"/>
    <w:rsid w:val="00E64D87"/>
    <w:rsid w:val="00E6794D"/>
    <w:rsid w:val="00E81CAE"/>
    <w:rsid w:val="00E855BA"/>
    <w:rsid w:val="00E91FD4"/>
    <w:rsid w:val="00E92699"/>
    <w:rsid w:val="00E94A7C"/>
    <w:rsid w:val="00EB3ADB"/>
    <w:rsid w:val="00EB611C"/>
    <w:rsid w:val="00EC2875"/>
    <w:rsid w:val="00EC29D2"/>
    <w:rsid w:val="00EC2AE7"/>
    <w:rsid w:val="00EC754B"/>
    <w:rsid w:val="00EC7EAE"/>
    <w:rsid w:val="00EE0026"/>
    <w:rsid w:val="00EE2207"/>
    <w:rsid w:val="00EE7204"/>
    <w:rsid w:val="00EE7D8E"/>
    <w:rsid w:val="00EF2548"/>
    <w:rsid w:val="00EF5292"/>
    <w:rsid w:val="00EF7A20"/>
    <w:rsid w:val="00F00D16"/>
    <w:rsid w:val="00F112FD"/>
    <w:rsid w:val="00F11F64"/>
    <w:rsid w:val="00F179A4"/>
    <w:rsid w:val="00F267F4"/>
    <w:rsid w:val="00F279A1"/>
    <w:rsid w:val="00F3067B"/>
    <w:rsid w:val="00F327B0"/>
    <w:rsid w:val="00F42DA5"/>
    <w:rsid w:val="00F42F38"/>
    <w:rsid w:val="00F464A3"/>
    <w:rsid w:val="00F4653B"/>
    <w:rsid w:val="00F51EB0"/>
    <w:rsid w:val="00F572F2"/>
    <w:rsid w:val="00F618A2"/>
    <w:rsid w:val="00F63459"/>
    <w:rsid w:val="00F63D25"/>
    <w:rsid w:val="00F66CDD"/>
    <w:rsid w:val="00F7186A"/>
    <w:rsid w:val="00F7510D"/>
    <w:rsid w:val="00F804D8"/>
    <w:rsid w:val="00F80A55"/>
    <w:rsid w:val="00F80DC1"/>
    <w:rsid w:val="00F86DAC"/>
    <w:rsid w:val="00F9598B"/>
    <w:rsid w:val="00FA2DD1"/>
    <w:rsid w:val="00FA4C3D"/>
    <w:rsid w:val="00FA6AF9"/>
    <w:rsid w:val="00FB0F72"/>
    <w:rsid w:val="00FB2CC3"/>
    <w:rsid w:val="00FB384C"/>
    <w:rsid w:val="00FB59B0"/>
    <w:rsid w:val="00FD66F1"/>
    <w:rsid w:val="00FD6F76"/>
    <w:rsid w:val="00FE09E1"/>
    <w:rsid w:val="00FF14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D4A7E36"/>
  <w15:docId w15:val="{31F8FE82-1161-C444-BDA7-FA5F57CE2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A7A"/>
    <w:pPr>
      <w:spacing w:after="0" w:line="240" w:lineRule="auto"/>
    </w:pPr>
    <w:rPr>
      <w:rFonts w:ascii="Calibri" w:eastAsia="Times New Roman"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45"/>
    <w:pPr>
      <w:ind w:left="720"/>
      <w:contextualSpacing/>
    </w:pPr>
  </w:style>
  <w:style w:type="paragraph" w:styleId="Header">
    <w:name w:val="header"/>
    <w:basedOn w:val="Normal"/>
    <w:link w:val="HeaderChar"/>
    <w:uiPriority w:val="99"/>
    <w:unhideWhenUsed/>
    <w:rsid w:val="00B81CEA"/>
    <w:pPr>
      <w:tabs>
        <w:tab w:val="center" w:pos="4536"/>
        <w:tab w:val="right" w:pos="9072"/>
      </w:tabs>
    </w:pPr>
  </w:style>
  <w:style w:type="character" w:customStyle="1" w:styleId="HeaderChar">
    <w:name w:val="Header Char"/>
    <w:basedOn w:val="DefaultParagraphFont"/>
    <w:link w:val="Header"/>
    <w:uiPriority w:val="99"/>
    <w:rsid w:val="00B81CEA"/>
    <w:rPr>
      <w:rFonts w:ascii="Calibri" w:eastAsia="Times New Roman" w:hAnsi="Calibri" w:cs="Times New Roman"/>
      <w:sz w:val="24"/>
      <w:szCs w:val="24"/>
      <w:lang w:val="en-US"/>
    </w:rPr>
  </w:style>
  <w:style w:type="paragraph" w:styleId="Footer">
    <w:name w:val="footer"/>
    <w:basedOn w:val="Normal"/>
    <w:link w:val="FooterChar"/>
    <w:uiPriority w:val="99"/>
    <w:unhideWhenUsed/>
    <w:rsid w:val="00B81CEA"/>
    <w:pPr>
      <w:tabs>
        <w:tab w:val="center" w:pos="4536"/>
        <w:tab w:val="right" w:pos="9072"/>
      </w:tabs>
    </w:pPr>
  </w:style>
  <w:style w:type="character" w:customStyle="1" w:styleId="FooterChar">
    <w:name w:val="Footer Char"/>
    <w:basedOn w:val="DefaultParagraphFont"/>
    <w:link w:val="Footer"/>
    <w:uiPriority w:val="99"/>
    <w:rsid w:val="00B81CEA"/>
    <w:rPr>
      <w:rFonts w:ascii="Calibri" w:eastAsia="Times New Roman" w:hAnsi="Calibri" w:cs="Times New Roman"/>
      <w:sz w:val="24"/>
      <w:szCs w:val="24"/>
      <w:lang w:val="en-US"/>
    </w:rPr>
  </w:style>
  <w:style w:type="character" w:styleId="CommentReference">
    <w:name w:val="annotation reference"/>
    <w:basedOn w:val="DefaultParagraphFont"/>
    <w:uiPriority w:val="99"/>
    <w:semiHidden/>
    <w:unhideWhenUsed/>
    <w:rsid w:val="00B81CEA"/>
    <w:rPr>
      <w:sz w:val="16"/>
      <w:szCs w:val="16"/>
    </w:rPr>
  </w:style>
  <w:style w:type="paragraph" w:styleId="CommentText">
    <w:name w:val="annotation text"/>
    <w:basedOn w:val="Normal"/>
    <w:link w:val="CommentTextChar"/>
    <w:uiPriority w:val="99"/>
    <w:semiHidden/>
    <w:unhideWhenUsed/>
    <w:rsid w:val="00B81CEA"/>
    <w:rPr>
      <w:sz w:val="20"/>
      <w:szCs w:val="20"/>
    </w:rPr>
  </w:style>
  <w:style w:type="character" w:customStyle="1" w:styleId="CommentTextChar">
    <w:name w:val="Comment Text Char"/>
    <w:basedOn w:val="DefaultParagraphFont"/>
    <w:link w:val="CommentText"/>
    <w:uiPriority w:val="99"/>
    <w:semiHidden/>
    <w:rsid w:val="00B81CEA"/>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1CEA"/>
    <w:rPr>
      <w:b/>
      <w:bCs/>
    </w:rPr>
  </w:style>
  <w:style w:type="character" w:customStyle="1" w:styleId="CommentSubjectChar">
    <w:name w:val="Comment Subject Char"/>
    <w:basedOn w:val="CommentTextChar"/>
    <w:link w:val="CommentSubject"/>
    <w:uiPriority w:val="99"/>
    <w:semiHidden/>
    <w:rsid w:val="00B81CEA"/>
    <w:rPr>
      <w:rFonts w:ascii="Calibri" w:eastAsia="Times New Roman" w:hAnsi="Calibri" w:cs="Times New Roman"/>
      <w:b/>
      <w:bCs/>
      <w:sz w:val="20"/>
      <w:szCs w:val="20"/>
      <w:lang w:val="en-US"/>
    </w:rPr>
  </w:style>
  <w:style w:type="paragraph" w:styleId="BalloonText">
    <w:name w:val="Balloon Text"/>
    <w:basedOn w:val="Normal"/>
    <w:link w:val="BalloonTextChar"/>
    <w:uiPriority w:val="99"/>
    <w:semiHidden/>
    <w:unhideWhenUsed/>
    <w:rsid w:val="00B81CEA"/>
    <w:rPr>
      <w:rFonts w:ascii="Tahoma" w:hAnsi="Tahoma" w:cs="Tahoma"/>
      <w:sz w:val="16"/>
      <w:szCs w:val="16"/>
    </w:rPr>
  </w:style>
  <w:style w:type="character" w:customStyle="1" w:styleId="BalloonTextChar">
    <w:name w:val="Balloon Text Char"/>
    <w:basedOn w:val="DefaultParagraphFont"/>
    <w:link w:val="BalloonText"/>
    <w:uiPriority w:val="99"/>
    <w:semiHidden/>
    <w:rsid w:val="00B81CEA"/>
    <w:rPr>
      <w:rFonts w:ascii="Tahoma" w:eastAsia="Times New Roman" w:hAnsi="Tahoma" w:cs="Tahoma"/>
      <w:sz w:val="16"/>
      <w:szCs w:val="16"/>
      <w:lang w:val="en-US"/>
    </w:rPr>
  </w:style>
  <w:style w:type="table" w:styleId="TableGrid">
    <w:name w:val="Table Grid"/>
    <w:basedOn w:val="TableNormal"/>
    <w:uiPriority w:val="59"/>
    <w:rsid w:val="007117B5"/>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55C7"/>
    <w:pPr>
      <w:spacing w:after="0" w:line="240" w:lineRule="auto"/>
    </w:pPr>
    <w:rPr>
      <w:rFonts w:ascii="Calibri" w:eastAsia="Times New Roman"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1BB35-0458-6445-9B7B-D6026B5B6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818</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Abdillahi,Y  (ug)</cp:lastModifiedBy>
  <cp:revision>8</cp:revision>
  <dcterms:created xsi:type="dcterms:W3CDTF">2020-01-19T22:10:00Z</dcterms:created>
  <dcterms:modified xsi:type="dcterms:W3CDTF">2020-06-25T08:18:00Z</dcterms:modified>
</cp:coreProperties>
</file>